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90DA6" w:rsidRPr="00590DA6">
        <w:t>France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90DA6" w:rsidRPr="00590DA6">
        <w:rPr>
          <w:szCs w:val="18"/>
          <w:lang w:eastAsia="en-GB"/>
        </w:rPr>
        <w:t>France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A384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590DA6" w:rsidRPr="00590DA6">
        <w:rPr>
          <w:rFonts w:cs="Arial"/>
          <w:szCs w:val="18"/>
          <w:lang w:eastAsia="en-GB"/>
        </w:rPr>
        <w:t>France</w:t>
      </w:r>
      <w:r w:rsidRPr="000169D1">
        <w:rPr>
          <w:rFonts w:cs="Arial"/>
          <w:szCs w:val="18"/>
        </w:rPr>
        <w:t xml:space="preserve"> has a bio capacity</w:t>
      </w:r>
      <w:r w:rsidR="00697F5B" w:rsidRPr="000169D1">
        <w:rPr>
          <w:rFonts w:cs="Arial"/>
          <w:szCs w:val="18"/>
        </w:rPr>
        <w:t xml:space="preserve"> </w:t>
      </w:r>
      <w:r w:rsidR="00590DA6" w:rsidRPr="00590DA6">
        <w:rPr>
          <w:rFonts w:eastAsiaTheme="minorEastAsia" w:cs="Arial"/>
          <w:szCs w:val="18"/>
          <w:lang w:eastAsia="en-GB"/>
        </w:rPr>
        <w:t>above its neighbour</w:t>
      </w:r>
      <w:r w:rsidR="00590DA6" w:rsidRPr="00590DA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590DA6" w:rsidRPr="00590DA6">
        <w:rPr>
          <w:rFonts w:eastAsiaTheme="minorEastAsia" w:cs="Arial"/>
          <w:szCs w:val="18"/>
          <w:lang w:eastAsia="en-GB"/>
        </w:rPr>
        <w:t>Spain</w:t>
      </w:r>
      <w:r w:rsidR="005D78C1" w:rsidRPr="000169D1">
        <w:rPr>
          <w:rFonts w:cs="Arial"/>
          <w:szCs w:val="18"/>
        </w:rPr>
        <w:t xml:space="preserve"> and </w:t>
      </w:r>
      <w:r w:rsidR="00590DA6" w:rsidRPr="00590DA6">
        <w:rPr>
          <w:rFonts w:eastAsiaTheme="minorEastAsia" w:cs="Arial"/>
          <w:szCs w:val="18"/>
          <w:lang w:eastAsia="en-GB"/>
        </w:rPr>
        <w:t>Germany</w:t>
      </w:r>
      <w:r w:rsidR="005D78C1" w:rsidRPr="000169D1">
        <w:rPr>
          <w:rFonts w:cs="Arial"/>
          <w:szCs w:val="18"/>
        </w:rPr>
        <w:t xml:space="preserve">, </w:t>
      </w:r>
      <w:r w:rsidRPr="000169D1">
        <w:rPr>
          <w:rFonts w:cs="Arial"/>
          <w:szCs w:val="18"/>
        </w:rPr>
        <w:t xml:space="preserve">and economic power (estimated though GDP CV) </w:t>
      </w:r>
      <w:r w:rsidR="00590DA6" w:rsidRPr="00590DA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90DA6" w:rsidRPr="00590DA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590DA6" w:rsidRPr="00590DA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A384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w:t>
      </w:r>
      <w:r w:rsidR="00590DA6">
        <w:rPr>
          <w:rFonts w:cs="Arial"/>
          <w:szCs w:val="18"/>
        </w:rPr>
        <w:t xml:space="preserve">-yet lower than that of France- </w:t>
      </w:r>
      <w:r w:rsidRPr="00C148B4">
        <w:rPr>
          <w:rFonts w:cs="Arial"/>
          <w:szCs w:val="18"/>
        </w:rPr>
        <w:t xml:space="preserve">are </w:t>
      </w:r>
      <w:r w:rsidR="00590DA6" w:rsidRPr="00590DA6">
        <w:rPr>
          <w:rFonts w:eastAsiaTheme="minorEastAsia" w:cs="Arial"/>
          <w:szCs w:val="18"/>
          <w:lang w:eastAsia="en-GB"/>
        </w:rPr>
        <w:t>Japan</w:t>
      </w:r>
      <w:r w:rsidRPr="00C148B4">
        <w:rPr>
          <w:rFonts w:cs="Arial"/>
          <w:szCs w:val="18"/>
        </w:rPr>
        <w:t xml:space="preserve"> and </w:t>
      </w:r>
      <w:r w:rsidR="00590DA6" w:rsidRPr="00590DA6">
        <w:rPr>
          <w:rFonts w:eastAsiaTheme="minorEastAsia" w:cs="Arial"/>
          <w:szCs w:val="18"/>
          <w:lang w:eastAsia="en-GB"/>
        </w:rPr>
        <w:t>Israel</w:t>
      </w:r>
      <w:r w:rsidRPr="00C148B4">
        <w:rPr>
          <w:rFonts w:cs="Arial"/>
          <w:szCs w:val="18"/>
        </w:rPr>
        <w:t xml:space="preserve">. </w:t>
      </w:r>
      <w:r w:rsidR="00590DA6" w:rsidRPr="00590DA6">
        <w:rPr>
          <w:rFonts w:cs="Arial"/>
          <w:szCs w:val="18"/>
          <w:lang w:eastAsia="en-GB"/>
        </w:rPr>
        <w:t>France</w:t>
      </w:r>
      <w:r w:rsidR="000169D1">
        <w:rPr>
          <w:rFonts w:cs="Arial"/>
          <w:szCs w:val="18"/>
        </w:rPr>
        <w:t xml:space="preserve"> </w:t>
      </w:r>
      <w:r w:rsidR="00EB2495" w:rsidRPr="00C148B4">
        <w:rPr>
          <w:rFonts w:cs="Arial"/>
          <w:szCs w:val="18"/>
        </w:rPr>
        <w:t xml:space="preserve">has a life expectancy at birth </w:t>
      </w:r>
      <w:r w:rsidR="00590DA6" w:rsidRPr="00590DA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A3844">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90DA6" w:rsidRPr="00590DA6">
        <w:rPr>
          <w:rFonts w:eastAsiaTheme="minorEastAsia" w:cs="Arial"/>
          <w:szCs w:val="18"/>
          <w:lang w:eastAsia="en-GB"/>
        </w:rPr>
        <w:t>France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90DA6" w:rsidRPr="00590DA6">
        <w:rPr>
          <w:rFonts w:eastAsiaTheme="minorEastAsia" w:cs="Arial"/>
          <w:szCs w:val="18"/>
          <w:lang w:eastAsia="en-GB"/>
        </w:rPr>
        <w:t>France</w:t>
      </w:r>
      <w:r w:rsidRPr="003C30ED">
        <w:rPr>
          <w:rFonts w:cs="Arial"/>
          <w:szCs w:val="18"/>
        </w:rPr>
        <w:t xml:space="preserve"> is </w:t>
      </w:r>
      <w:r w:rsidR="00590DA6" w:rsidRPr="00590DA6">
        <w:rPr>
          <w:rFonts w:eastAsiaTheme="minorEastAsia" w:cs="Arial"/>
          <w:szCs w:val="18"/>
          <w:lang w:eastAsia="en-GB"/>
        </w:rPr>
        <w:t>146%</w:t>
      </w:r>
      <w:r w:rsidRPr="003C30ED">
        <w:rPr>
          <w:rFonts w:cs="Arial"/>
          <w:szCs w:val="18"/>
        </w:rPr>
        <w:t xml:space="preserve"> of the world average</w:t>
      </w:r>
      <w:r w:rsidR="00B418EB" w:rsidRPr="003C30ED">
        <w:rPr>
          <w:rFonts w:cs="Arial"/>
          <w:szCs w:val="18"/>
        </w:rPr>
        <w:t xml:space="preserve">, hence being </w:t>
      </w:r>
      <w:r w:rsidR="00590DA6" w:rsidRPr="00590DA6">
        <w:rPr>
          <w:rFonts w:eastAsiaTheme="minorEastAsia" w:cs="Arial"/>
          <w:szCs w:val="18"/>
          <w:lang w:eastAsia="en-GB"/>
        </w:rPr>
        <w:t>non</w:t>
      </w:r>
      <w:r w:rsidR="00590DA6" w:rsidRPr="00590DA6">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590DA6" w:rsidRPr="00590DA6">
        <w:rPr>
          <w:rFonts w:eastAsiaTheme="minorEastAsia" w:cs="Arial"/>
          <w:szCs w:val="18"/>
          <w:lang w:eastAsia="en-GB"/>
        </w:rPr>
        <w:t>France</w:t>
      </w:r>
      <w:bookmarkEnd w:id="2"/>
      <w:r w:rsidR="00B418EB" w:rsidRPr="003C30ED">
        <w:rPr>
          <w:rFonts w:cs="Arial"/>
          <w:szCs w:val="18"/>
        </w:rPr>
        <w:t xml:space="preserve"> is </w:t>
      </w:r>
      <w:r w:rsidR="00590DA6" w:rsidRPr="00590DA6">
        <w:rPr>
          <w:rFonts w:eastAsiaTheme="minorEastAsia" w:cs="Arial"/>
          <w:szCs w:val="18"/>
          <w:lang w:eastAsia="en-GB"/>
        </w:rPr>
        <w:t>159%</w:t>
      </w:r>
      <w:r w:rsidR="00C443DA" w:rsidRPr="003C30ED">
        <w:rPr>
          <w:rFonts w:cs="Arial"/>
          <w:szCs w:val="18"/>
        </w:rPr>
        <w:t xml:space="preserve"> of the international average and </w:t>
      </w:r>
      <w:r w:rsidR="00590DA6" w:rsidRPr="00590DA6">
        <w:rPr>
          <w:rFonts w:eastAsiaTheme="minorEastAsia" w:cs="Arial"/>
          <w:szCs w:val="18"/>
          <w:lang w:eastAsia="en-GB"/>
        </w:rPr>
        <w:t>273%</w:t>
      </w:r>
      <w:r w:rsidR="00C443DA" w:rsidRPr="003C30ED">
        <w:rPr>
          <w:rFonts w:cs="Arial"/>
          <w:szCs w:val="18"/>
        </w:rPr>
        <w:t xml:space="preserve"> of the recycling threshold, hence ecologically </w:t>
      </w:r>
      <w:r w:rsidR="00590DA6" w:rsidRPr="00590DA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90DA6" w:rsidRPr="00590DA6">
        <w:rPr>
          <w:rFonts w:eastAsiaTheme="minorEastAsia" w:cs="Arial"/>
          <w:szCs w:val="18"/>
          <w:lang w:eastAsia="en-GB"/>
        </w:rPr>
        <w:t>France</w:t>
      </w:r>
      <w:r w:rsidR="00C443DA" w:rsidRPr="003C30ED">
        <w:rPr>
          <w:rFonts w:cs="Arial"/>
          <w:szCs w:val="18"/>
        </w:rPr>
        <w:t xml:space="preserve"> is </w:t>
      </w:r>
      <w:r w:rsidR="00590DA6" w:rsidRPr="00590DA6">
        <w:rPr>
          <w:rFonts w:eastAsiaTheme="minorEastAsia" w:cs="Arial"/>
          <w:szCs w:val="18"/>
          <w:lang w:eastAsia="en-GB"/>
        </w:rPr>
        <w:t>187%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590DA6" w:rsidRPr="00590DA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590DA6" w:rsidRPr="00590DA6">
        <w:rPr>
          <w:rFonts w:eastAsiaTheme="minorEastAsia" w:cs="Arial"/>
          <w:szCs w:val="18"/>
          <w:lang w:eastAsia="en-GB"/>
        </w:rPr>
        <w:t>88%</w:t>
      </w:r>
      <w:r w:rsidR="00691D14" w:rsidRPr="003C30ED">
        <w:rPr>
          <w:rFonts w:cs="Arial"/>
          <w:szCs w:val="18"/>
        </w:rPr>
        <w:t xml:space="preserve"> of the international level and </w:t>
      </w:r>
      <w:r w:rsidR="00590DA6" w:rsidRPr="00590DA6">
        <w:rPr>
          <w:rFonts w:eastAsiaTheme="minorEastAsia" w:cs="Arial"/>
          <w:szCs w:val="18"/>
          <w:lang w:eastAsia="en-GB"/>
        </w:rPr>
        <w:t>226%</w:t>
      </w:r>
      <w:r w:rsidR="00691D14" w:rsidRPr="003C30ED">
        <w:rPr>
          <w:rFonts w:cs="Arial"/>
          <w:szCs w:val="18"/>
        </w:rPr>
        <w:t xml:space="preserve"> of the ethical threshold, therefore </w:t>
      </w:r>
      <w:r w:rsidR="00590DA6" w:rsidRPr="00590DA6">
        <w:rPr>
          <w:rFonts w:eastAsiaTheme="minorEastAsia" w:cs="Arial"/>
          <w:szCs w:val="18"/>
          <w:lang w:eastAsia="en-GB"/>
        </w:rPr>
        <w:t>contributing</w:t>
      </w:r>
      <w:r w:rsidR="00590DA6" w:rsidRPr="00590DA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90DA6" w:rsidRPr="00590DA6">
        <w:rPr>
          <w:rFonts w:cs="Arial"/>
          <w:szCs w:val="18"/>
          <w:lang w:eastAsia="en-GB"/>
        </w:rPr>
        <w:t>France</w:t>
      </w:r>
      <w:r w:rsidRPr="0040139C">
        <w:rPr>
          <w:rFonts w:cs="Arial"/>
          <w:szCs w:val="18"/>
        </w:rPr>
        <w:t xml:space="preserve">s GDP CV pc is </w:t>
      </w:r>
      <w:r w:rsidR="00590DA6" w:rsidRPr="00590DA6">
        <w:rPr>
          <w:rFonts w:eastAsiaTheme="minorEastAsia" w:cs="Arial"/>
          <w:szCs w:val="18"/>
          <w:lang w:eastAsia="en-GB"/>
        </w:rPr>
        <w:t>358%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90DA6" w:rsidRPr="00590DA6">
        <w:rPr>
          <w:rFonts w:eastAsiaTheme="minorEastAsia" w:cs="Arial"/>
          <w:szCs w:val="18"/>
          <w:lang w:eastAsia="en-GB"/>
        </w:rPr>
        <w:t>non</w:t>
      </w:r>
      <w:r w:rsidR="00590DA6" w:rsidRPr="00590DA6">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590DA6" w:rsidRPr="00590DA6">
        <w:rPr>
          <w:rFonts w:eastAsiaTheme="minorEastAsia" w:cs="Arial"/>
          <w:szCs w:val="18"/>
          <w:lang w:eastAsia="en-GB"/>
        </w:rPr>
        <w:t>1004%</w:t>
      </w:r>
      <w:r w:rsidRPr="0040139C">
        <w:rPr>
          <w:rFonts w:cs="Arial"/>
          <w:szCs w:val="18"/>
        </w:rPr>
        <w:t xml:space="preserve"> of the HRS reference. </w:t>
      </w:r>
      <w:r w:rsidR="0091495E" w:rsidRPr="0040139C">
        <w:rPr>
          <w:rFonts w:cs="Arial"/>
          <w:szCs w:val="18"/>
        </w:rPr>
        <w:t xml:space="preserve">Its cumulative wealth pcy is </w:t>
      </w:r>
      <w:r w:rsidR="00590DA6" w:rsidRPr="00590DA6">
        <w:rPr>
          <w:rFonts w:eastAsiaTheme="minorEastAsia" w:cs="Arial"/>
          <w:szCs w:val="18"/>
          <w:lang w:eastAsia="en-GB"/>
        </w:rPr>
        <w:t>429%</w:t>
      </w:r>
      <w:r w:rsidR="0091495E" w:rsidRPr="0040139C">
        <w:rPr>
          <w:rFonts w:cs="Arial"/>
          <w:szCs w:val="18"/>
        </w:rPr>
        <w:t xml:space="preserve"> of the international average and </w:t>
      </w:r>
      <w:r w:rsidR="00590DA6" w:rsidRPr="00590DA6">
        <w:rPr>
          <w:rFonts w:eastAsiaTheme="minorEastAsia" w:cs="Arial"/>
          <w:szCs w:val="18"/>
          <w:lang w:eastAsia="en-GB"/>
        </w:rPr>
        <w:t>1502%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90DA6" w:rsidRPr="00590DA6">
        <w:rPr>
          <w:rFonts w:eastAsiaTheme="minorEastAsia" w:cs="Arial"/>
          <w:szCs w:val="18"/>
          <w:lang w:eastAsia="en-GB"/>
        </w:rPr>
        <w:t>France</w:t>
      </w:r>
      <w:r w:rsidRPr="00691D14">
        <w:rPr>
          <w:rFonts w:cs="Arial"/>
          <w:szCs w:val="18"/>
        </w:rPr>
        <w:t xml:space="preserve"> is </w:t>
      </w:r>
      <w:r w:rsidR="00590DA6" w:rsidRPr="00590DA6">
        <w:rPr>
          <w:rFonts w:eastAsiaTheme="minorEastAsia" w:cs="Arial"/>
          <w:szCs w:val="18"/>
          <w:lang w:eastAsia="en-GB"/>
        </w:rPr>
        <w:t>10.07</w:t>
      </w:r>
      <w:r w:rsidRPr="00691D14">
        <w:rPr>
          <w:rFonts w:cs="Arial"/>
          <w:szCs w:val="18"/>
        </w:rPr>
        <w:t xml:space="preserve"> years </w:t>
      </w:r>
      <w:r w:rsidR="00590DA6" w:rsidRPr="00590DA6">
        <w:rPr>
          <w:rFonts w:eastAsiaTheme="minorEastAsia" w:cs="Arial"/>
          <w:szCs w:val="18"/>
          <w:lang w:eastAsia="en-GB"/>
        </w:rPr>
        <w:t>above</w:t>
      </w:r>
      <w:r w:rsidRPr="00691D14">
        <w:rPr>
          <w:rFonts w:cs="Arial"/>
          <w:szCs w:val="18"/>
        </w:rPr>
        <w:t xml:space="preserve"> the international average (</w:t>
      </w:r>
      <w:r w:rsidR="00590DA6" w:rsidRPr="00590DA6">
        <w:rPr>
          <w:rFonts w:eastAsiaTheme="minorEastAsia" w:cs="Arial"/>
          <w:szCs w:val="18"/>
          <w:lang w:eastAsia="en-GB"/>
        </w:rPr>
        <w:t>11.11</w:t>
      </w:r>
      <w:r w:rsidRPr="00691D14">
        <w:rPr>
          <w:rFonts w:cs="Arial"/>
          <w:szCs w:val="18"/>
        </w:rPr>
        <w:t xml:space="preserve"> in women and </w:t>
      </w:r>
      <w:r w:rsidR="00590DA6" w:rsidRPr="00590DA6">
        <w:rPr>
          <w:rFonts w:eastAsiaTheme="minorEastAsia" w:cs="Arial"/>
          <w:szCs w:val="18"/>
          <w:lang w:eastAsia="en-GB"/>
        </w:rPr>
        <w:t>9.04</w:t>
      </w:r>
      <w:r w:rsidRPr="00691D14">
        <w:rPr>
          <w:rFonts w:cs="Arial"/>
          <w:szCs w:val="18"/>
        </w:rPr>
        <w:t xml:space="preserve"> </w:t>
      </w:r>
      <w:r w:rsidR="00590DA6" w:rsidRPr="00590DA6">
        <w:rPr>
          <w:rFonts w:eastAsiaTheme="minorEastAsia" w:cs="Arial"/>
          <w:szCs w:val="18"/>
          <w:lang w:eastAsia="en-GB"/>
        </w:rPr>
        <w:t>above</w:t>
      </w:r>
      <w:r w:rsidRPr="00691D14">
        <w:rPr>
          <w:rFonts w:cs="Arial"/>
          <w:szCs w:val="18"/>
        </w:rPr>
        <w:t xml:space="preserve"> in men) and </w:t>
      </w:r>
      <w:r w:rsidR="00590DA6" w:rsidRPr="00590DA6">
        <w:rPr>
          <w:rFonts w:eastAsiaTheme="minorEastAsia" w:cs="Arial"/>
          <w:szCs w:val="18"/>
          <w:lang w:eastAsia="en-GB"/>
        </w:rPr>
        <w:t>6.01</w:t>
      </w:r>
      <w:r w:rsidRPr="00691D14">
        <w:rPr>
          <w:rFonts w:cs="Arial"/>
          <w:szCs w:val="18"/>
        </w:rPr>
        <w:t xml:space="preserve"> years </w:t>
      </w:r>
      <w:r w:rsidR="00590DA6" w:rsidRPr="00590DA6">
        <w:rPr>
          <w:rFonts w:eastAsiaTheme="minorEastAsia" w:cs="Arial"/>
          <w:szCs w:val="18"/>
          <w:lang w:eastAsia="en-GB"/>
        </w:rPr>
        <w:t>above</w:t>
      </w:r>
      <w:r w:rsidRPr="00691D14">
        <w:rPr>
          <w:rFonts w:cs="Arial"/>
          <w:szCs w:val="18"/>
        </w:rPr>
        <w:t xml:space="preserve"> the HRS level (</w:t>
      </w:r>
      <w:r w:rsidR="00590DA6" w:rsidRPr="00590DA6">
        <w:rPr>
          <w:rFonts w:eastAsiaTheme="minorEastAsia" w:cs="Arial"/>
          <w:szCs w:val="18"/>
          <w:lang w:eastAsia="en-GB"/>
        </w:rPr>
        <w:t>5.82</w:t>
      </w:r>
      <w:r w:rsidRPr="00691D14">
        <w:rPr>
          <w:rFonts w:cs="Arial"/>
          <w:szCs w:val="18"/>
        </w:rPr>
        <w:t xml:space="preserve"> </w:t>
      </w:r>
      <w:r w:rsidR="00590DA6" w:rsidRPr="00590DA6">
        <w:rPr>
          <w:rFonts w:eastAsiaTheme="minorEastAsia" w:cs="Arial"/>
          <w:szCs w:val="18"/>
          <w:lang w:eastAsia="en-GB"/>
        </w:rPr>
        <w:t>above</w:t>
      </w:r>
      <w:r w:rsidRPr="00691D14">
        <w:rPr>
          <w:rFonts w:cs="Arial"/>
          <w:szCs w:val="18"/>
        </w:rPr>
        <w:t xml:space="preserve"> in women and </w:t>
      </w:r>
      <w:r w:rsidR="00590DA6" w:rsidRPr="00590DA6">
        <w:rPr>
          <w:rFonts w:eastAsiaTheme="minorEastAsia" w:cs="Arial"/>
          <w:szCs w:val="18"/>
          <w:lang w:eastAsia="en-GB"/>
        </w:rPr>
        <w:t>6.19</w:t>
      </w:r>
      <w:r w:rsidRPr="00691D14">
        <w:rPr>
          <w:rFonts w:cs="Arial"/>
          <w:szCs w:val="18"/>
        </w:rPr>
        <w:t xml:space="preserve"> </w:t>
      </w:r>
      <w:r w:rsidR="00590DA6" w:rsidRPr="00590DA6">
        <w:rPr>
          <w:rFonts w:eastAsiaTheme="minorEastAsia" w:cs="Arial"/>
          <w:szCs w:val="18"/>
          <w:lang w:eastAsia="en-GB"/>
        </w:rPr>
        <w:t>above</w:t>
      </w:r>
      <w:r w:rsidR="00BB1CDC" w:rsidRPr="00691D14">
        <w:rPr>
          <w:rFonts w:cs="Arial"/>
          <w:szCs w:val="18"/>
        </w:rPr>
        <w:t xml:space="preserve"> in men) with a proportional sex difference of </w:t>
      </w:r>
      <w:r w:rsidR="00590DA6" w:rsidRPr="00590DA6">
        <w:rPr>
          <w:rFonts w:eastAsiaTheme="minorEastAsia" w:cs="Arial"/>
          <w:szCs w:val="18"/>
          <w:lang w:eastAsia="en-GB"/>
        </w:rPr>
        <w:t>7.64%</w:t>
      </w:r>
      <w:r w:rsidR="00BB1CDC" w:rsidRPr="00691D14">
        <w:rPr>
          <w:rFonts w:cs="Arial"/>
          <w:szCs w:val="18"/>
        </w:rPr>
        <w:t xml:space="preserve">, </w:t>
      </w:r>
      <w:r w:rsidR="00590DA6" w:rsidRPr="00590DA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7A3844">
        <w:rPr>
          <w:rFonts w:cs="Arial"/>
          <w:szCs w:val="18"/>
        </w:rPr>
        <w:t xml:space="preserve"> </w:t>
      </w:r>
      <w:bookmarkStart w:id="3" w:name="_GoBack"/>
      <w:bookmarkEnd w:id="3"/>
      <w:r w:rsidR="007A3844">
        <w:rPr>
          <w:rFonts w:eastAsiaTheme="minorEastAsia" w:cs="Arial"/>
          <w:szCs w:val="18"/>
          <w:lang w:eastAsia="en-GB"/>
        </w:rPr>
        <w:t>France</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A384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7A3844"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7A3844"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90DA6" w:rsidRPr="00590DA6">
        <w:rPr>
          <w:rFonts w:eastAsiaTheme="minorEastAsia" w:cs="Arial"/>
          <w:i w:val="0"/>
          <w:iCs w:val="0"/>
          <w:color w:val="1F4E79" w:themeColor="accent1" w:themeShade="80"/>
          <w:lang w:eastAsia="en-GB"/>
        </w:rPr>
        <w:t>France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590DA6" w:rsidRPr="00590DA6">
        <w:rPr>
          <w:rFonts w:eastAsiaTheme="minorEastAsia" w:cs="Arial"/>
          <w:i w:val="0"/>
          <w:iCs w:val="0"/>
          <w:color w:val="1F4E79" w:themeColor="accent1" w:themeShade="80"/>
          <w:lang w:eastAsia="en-GB"/>
        </w:rPr>
        <w:t>non</w:t>
      </w:r>
      <w:r w:rsidR="00590DA6" w:rsidRPr="00590DA6">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90DA6" w:rsidRPr="00590DA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90DA6" w:rsidRPr="00590DA6">
        <w:rPr>
          <w:rFonts w:eastAsiaTheme="minorEastAsia" w:cs="Arial"/>
          <w:i w:val="0"/>
          <w:iCs w:val="0"/>
          <w:color w:val="1F4E79" w:themeColor="accent1" w:themeShade="80"/>
          <w:lang w:eastAsia="en-GB"/>
        </w:rPr>
        <w:t>contributing</w:t>
      </w:r>
      <w:r w:rsidR="00590DA6" w:rsidRPr="00590DA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90DA6" w:rsidRPr="00590DA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90DA6" w:rsidRPr="00590DA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r w:rsidR="00590DA6">
        <w:rPr>
          <w:rFonts w:cs="Arial"/>
          <w:i w:val="0"/>
          <w:color w:val="1F4E79" w:themeColor="accent1" w:themeShade="80"/>
        </w:rPr>
        <w:t>Besides, France is one of the countries with highest amount of nuclear waste pcy.</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61971">
        <w:fldChar w:fldCharType="begin"/>
      </w:r>
      <w:r w:rsidR="00A61971">
        <w:instrText xml:space="preserve"> SE</w:instrText>
      </w:r>
      <w:r w:rsidR="00A61971">
        <w:instrText xml:space="preserve">Q Figure \* ARABIC </w:instrText>
      </w:r>
      <w:r w:rsidR="00A61971">
        <w:fldChar w:fldCharType="separate"/>
      </w:r>
      <w:r>
        <w:rPr>
          <w:noProof/>
        </w:rPr>
        <w:t>5</w:t>
      </w:r>
      <w:r w:rsidR="00A61971">
        <w:rPr>
          <w:noProof/>
        </w:rPr>
        <w:fldChar w:fldCharType="end"/>
      </w:r>
      <w:r>
        <w:t xml:space="preserve"> </w:t>
      </w:r>
      <w:r w:rsidRPr="00E55A99">
        <w:t>GDP CV pcy vs international average, dignity and excess thresholds 1961-2020</w:t>
      </w:r>
    </w:p>
    <w:p w:rsidR="00AD744D" w:rsidRDefault="007A3844"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90DA6" w:rsidRPr="00590DA6">
        <w:rPr>
          <w:rFonts w:eastAsiaTheme="minorEastAsia" w:cs="Arial"/>
          <w:iCs/>
          <w:szCs w:val="18"/>
          <w:lang w:eastAsia="en-GB"/>
        </w:rPr>
        <w:t>France</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90DA6" w:rsidRPr="00590DA6">
        <w:rPr>
          <w:rFonts w:eastAsiaTheme="minorEastAsia" w:cs="Arial"/>
          <w:iCs/>
          <w:szCs w:val="18"/>
          <w:lang w:eastAsia="en-GB"/>
        </w:rPr>
        <w:t>France</w:t>
      </w:r>
      <w:r w:rsidR="00597E52" w:rsidRPr="00597E52">
        <w:rPr>
          <w:rFonts w:cs="Arial"/>
          <w:szCs w:val="18"/>
        </w:rPr>
        <w:t xml:space="preserve"> is $</w:t>
      </w:r>
      <w:r w:rsidR="00590DA6" w:rsidRPr="00590DA6">
        <w:rPr>
          <w:rFonts w:eastAsiaTheme="minorEastAsia" w:cs="Arial"/>
          <w:szCs w:val="18"/>
          <w:lang w:eastAsia="en-GB"/>
        </w:rPr>
        <w:t>2685210441324</w:t>
      </w:r>
      <w:r w:rsidR="00597E52" w:rsidRPr="00597E52">
        <w:rPr>
          <w:rFonts w:cs="Arial"/>
          <w:szCs w:val="18"/>
        </w:rPr>
        <w:t xml:space="preserve">, </w:t>
      </w:r>
      <w:r w:rsidR="00590DA6" w:rsidRPr="00590DA6">
        <w:rPr>
          <w:rFonts w:eastAsiaTheme="minorEastAsia" w:cs="Arial"/>
          <w:i/>
          <w:iCs/>
          <w:szCs w:val="18"/>
          <w:lang w:eastAsia="en-GB"/>
        </w:rPr>
        <w:t>3.2865%</w:t>
      </w:r>
      <w:r w:rsidR="00597E52" w:rsidRPr="00597E52">
        <w:rPr>
          <w:rFonts w:cs="Arial"/>
          <w:szCs w:val="18"/>
        </w:rPr>
        <w:t xml:space="preserve"> of the world’s GDP (while being </w:t>
      </w:r>
      <w:r w:rsidR="00590DA6" w:rsidRPr="00590DA6">
        <w:rPr>
          <w:rFonts w:eastAsiaTheme="minorEastAsia" w:cs="Arial"/>
          <w:i/>
          <w:iCs/>
          <w:szCs w:val="18"/>
          <w:lang w:eastAsia="en-GB"/>
        </w:rPr>
        <w:t>0.8885%</w:t>
      </w:r>
      <w:r w:rsidR="00597E52" w:rsidRPr="00597E52">
        <w:rPr>
          <w:rFonts w:cs="Arial"/>
          <w:szCs w:val="18"/>
        </w:rPr>
        <w:t xml:space="preserve"> of the world’s population), which translates in GDP pc $</w:t>
      </w:r>
      <w:r w:rsidR="00590DA6" w:rsidRPr="00590DA6">
        <w:rPr>
          <w:rFonts w:eastAsiaTheme="minorEastAsia" w:cs="Arial"/>
          <w:szCs w:val="18"/>
          <w:lang w:eastAsia="en-GB"/>
        </w:rPr>
        <w:t>39289</w:t>
      </w:r>
      <w:r w:rsidR="00597E52" w:rsidRPr="00597E52">
        <w:rPr>
          <w:rFonts w:cs="Arial"/>
          <w:szCs w:val="18"/>
        </w:rPr>
        <w:t xml:space="preserve">pcy, as mentioned above, </w:t>
      </w:r>
      <w:r w:rsidR="00590DA6" w:rsidRPr="00590DA6">
        <w:rPr>
          <w:rFonts w:eastAsiaTheme="minorEastAsia" w:cs="Arial"/>
          <w:szCs w:val="18"/>
          <w:lang w:eastAsia="en-GB"/>
        </w:rPr>
        <w:t>358%</w:t>
      </w:r>
      <w:r w:rsidR="00597E52" w:rsidRPr="00597E52">
        <w:rPr>
          <w:rFonts w:cs="Arial"/>
          <w:szCs w:val="18"/>
        </w:rPr>
        <w:t xml:space="preserve"> of the international average and </w:t>
      </w:r>
      <w:r w:rsidR="00590DA6" w:rsidRPr="00590DA6">
        <w:rPr>
          <w:rFonts w:eastAsiaTheme="minorEastAsia" w:cs="Arial"/>
          <w:szCs w:val="18"/>
          <w:lang w:eastAsia="en-GB"/>
        </w:rPr>
        <w:t>1004%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7A384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590DA6" w:rsidRPr="00590DA6">
        <w:rPr>
          <w:rFonts w:eastAsiaTheme="minorEastAsia" w:cs="Arial"/>
          <w:szCs w:val="18"/>
          <w:lang w:eastAsia="en-GB"/>
        </w:rPr>
        <w:t>France</w:t>
      </w:r>
      <w:r w:rsidR="0071566C" w:rsidRPr="00310104">
        <w:rPr>
          <w:rFonts w:cs="Arial"/>
          <w:szCs w:val="18"/>
        </w:rPr>
        <w:t xml:space="preserve"> is </w:t>
      </w:r>
      <w:r w:rsidR="00590DA6" w:rsidRPr="00590DA6">
        <w:rPr>
          <w:rFonts w:eastAsiaTheme="minorEastAsia" w:cs="Arial"/>
          <w:szCs w:val="18"/>
          <w:lang w:eastAsia="en-GB"/>
        </w:rPr>
        <w:t>non</w:t>
      </w:r>
      <w:r w:rsidR="00590DA6" w:rsidRPr="00590DA6">
        <w:rPr>
          <w:rFonts w:ascii="Calibri" w:eastAsiaTheme="minorEastAsia" w:hAnsi="Calibri" w:cs="Calibri"/>
          <w:color w:val="000000"/>
          <w:sz w:val="22"/>
          <w:lang w:eastAsia="en-GB"/>
        </w:rPr>
        <w:t xml:space="preserve"> 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7A3844" w:rsidP="000F3995">
      <w:pPr>
        <w:jc w:val="center"/>
      </w:pPr>
      <w:r>
        <w:rPr>
          <w:noProof/>
          <w:lang w:eastAsia="en-GB"/>
        </w:rPr>
        <w:pict>
          <v:shape id="_x0000_i1033" type="#_x0000_t75" style="width:339.2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A61971" w:rsidP="000F3995">
      <w:pPr>
        <w:jc w:val="center"/>
      </w:pPr>
      <w:r>
        <w:pict>
          <v:shape id="_x0000_i1034" type="#_x0000_t75" style="width:339.2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A61971" w:rsidP="000F3995">
      <w:pPr>
        <w:jc w:val="center"/>
      </w:pPr>
      <w:r>
        <w:pict>
          <v:shape id="_x0000_i1035" type="#_x0000_t75" style="width:339.2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590DA6" w:rsidRPr="00590DA6">
        <w:rPr>
          <w:rFonts w:eastAsiaTheme="minorEastAsia" w:cs="Arial"/>
          <w:szCs w:val="18"/>
          <w:lang w:eastAsia="en-GB"/>
        </w:rPr>
        <w:t>contribution to</w:t>
      </w:r>
      <w:r w:rsidR="00F340F0" w:rsidRPr="00D93572">
        <w:rPr>
          <w:rFonts w:cs="Arial"/>
          <w:szCs w:val="18"/>
        </w:rPr>
        <w:t xml:space="preserve"> international redistribution of $ </w:t>
      </w:r>
      <w:r w:rsidR="00590DA6" w:rsidRPr="00590DA6">
        <w:rPr>
          <w:rFonts w:eastAsiaTheme="minorEastAsia" w:cs="Arial"/>
          <w:szCs w:val="18"/>
          <w:lang w:eastAsia="en-GB"/>
        </w:rPr>
        <w:t>-5099</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590DA6" w:rsidRPr="00590DA6">
        <w:rPr>
          <w:rFonts w:cs="Arial"/>
          <w:szCs w:val="18"/>
          <w:lang w:eastAsia="en-GB"/>
        </w:rPr>
        <w:t>France</w:t>
      </w:r>
      <w:r w:rsidR="000169D1" w:rsidRPr="00D93572">
        <w:rPr>
          <w:rFonts w:cs="Arial"/>
          <w:szCs w:val="18"/>
        </w:rPr>
        <w:t xml:space="preserve"> </w:t>
      </w:r>
      <w:r w:rsidR="00590DA6" w:rsidRPr="00590DA6">
        <w:rPr>
          <w:rFonts w:eastAsiaTheme="minorEastAsia" w:cs="Arial"/>
          <w:szCs w:val="18"/>
          <w:lang w:eastAsia="en-GB"/>
        </w:rPr>
        <w:t>contributed</w:t>
      </w:r>
      <w:r w:rsidR="00590DA6" w:rsidRPr="00590DA6">
        <w:rPr>
          <w:rFonts w:eastAsiaTheme="minorEastAsia" w:cs="Arial"/>
          <w:sz w:val="22"/>
          <w:lang w:eastAsia="en-GB"/>
        </w:rPr>
        <w:t xml:space="preserve"> </w:t>
      </w:r>
      <w:r w:rsidR="00590DA6" w:rsidRPr="00590DA6">
        <w:rPr>
          <w:rFonts w:eastAsiaTheme="minorEastAsia" w:cs="Arial"/>
          <w:szCs w:val="18"/>
          <w:lang w:eastAsia="en-GB"/>
        </w:rPr>
        <w:t>with</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590DA6" w:rsidRPr="00590DA6">
        <w:rPr>
          <w:rFonts w:eastAsiaTheme="minorEastAsia" w:cs="Arial"/>
          <w:szCs w:val="18"/>
          <w:lang w:eastAsia="en-GB"/>
        </w:rPr>
        <w:t>-139.13</w:t>
      </w:r>
      <w:r w:rsidR="00F340F0" w:rsidRPr="00D93572">
        <w:rPr>
          <w:rFonts w:eastAsiaTheme="minorEastAsia" w:cs="Arial"/>
          <w:szCs w:val="18"/>
          <w:lang w:eastAsia="en-GB"/>
        </w:rPr>
        <w:t xml:space="preserve"> pcy  (</w:t>
      </w:r>
      <w:r w:rsidR="00590DA6" w:rsidRPr="00590DA6">
        <w:rPr>
          <w:rFonts w:eastAsiaTheme="minorEastAsia" w:cs="Arial"/>
          <w:szCs w:val="18"/>
          <w:lang w:eastAsia="en-GB"/>
        </w:rPr>
        <w:t>2.73%</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90DA6" w:rsidRPr="00590DA6">
        <w:rPr>
          <w:rFonts w:eastAsiaTheme="minorEastAsia" w:cs="Arial"/>
          <w:szCs w:val="18"/>
          <w:lang w:eastAsia="en-GB"/>
        </w:rPr>
        <w:t>France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6197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90DA6" w:rsidRPr="00590DA6">
        <w:rPr>
          <w:rFonts w:eastAsiaTheme="minorEastAsia" w:cs="Arial"/>
          <w:szCs w:val="18"/>
          <w:lang w:eastAsia="en-GB"/>
        </w:rPr>
        <w:t>France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90DA6" w:rsidRPr="00590DA6">
        <w:rPr>
          <w:rFonts w:eastAsiaTheme="minorEastAsia" w:cs="Arial"/>
          <w:szCs w:val="18"/>
          <w:lang w:eastAsia="en-GB"/>
        </w:rPr>
        <w:t>11.11</w:t>
      </w:r>
      <w:r w:rsidR="007B0146" w:rsidRPr="00C03058">
        <w:rPr>
          <w:rFonts w:cs="Arial"/>
          <w:szCs w:val="18"/>
        </w:rPr>
        <w:t xml:space="preserve"> </w:t>
      </w:r>
      <w:r w:rsidR="00590DA6" w:rsidRPr="00590DA6">
        <w:rPr>
          <w:rFonts w:eastAsiaTheme="minorEastAsia" w:cs="Arial"/>
          <w:szCs w:val="18"/>
          <w:lang w:eastAsia="en-GB"/>
        </w:rPr>
        <w:t>above</w:t>
      </w:r>
      <w:r w:rsidR="007B0146" w:rsidRPr="00C03058">
        <w:rPr>
          <w:rFonts w:cs="Arial"/>
          <w:szCs w:val="18"/>
        </w:rPr>
        <w:t xml:space="preserve"> the international average in women and </w:t>
      </w:r>
      <w:r w:rsidR="00590DA6" w:rsidRPr="00590DA6">
        <w:rPr>
          <w:rFonts w:eastAsiaTheme="minorEastAsia" w:cs="Arial"/>
          <w:szCs w:val="18"/>
          <w:lang w:eastAsia="en-GB"/>
        </w:rPr>
        <w:t>9.04</w:t>
      </w:r>
      <w:r w:rsidR="007B0146" w:rsidRPr="00C03058">
        <w:rPr>
          <w:rFonts w:cs="Arial"/>
          <w:szCs w:val="18"/>
        </w:rPr>
        <w:t xml:space="preserve"> </w:t>
      </w:r>
      <w:r w:rsidR="00590DA6" w:rsidRPr="00590DA6">
        <w:rPr>
          <w:rFonts w:eastAsiaTheme="minorEastAsia" w:cs="Arial"/>
          <w:szCs w:val="18"/>
          <w:lang w:eastAsia="en-GB"/>
        </w:rPr>
        <w:t>above</w:t>
      </w:r>
      <w:r w:rsidR="007B0146" w:rsidRPr="00C03058">
        <w:rPr>
          <w:rFonts w:cs="Arial"/>
          <w:szCs w:val="18"/>
        </w:rPr>
        <w:t xml:space="preserve"> in men, and </w:t>
      </w:r>
      <w:r w:rsidR="00590DA6" w:rsidRPr="00590DA6">
        <w:rPr>
          <w:rFonts w:eastAsiaTheme="minorEastAsia" w:cs="Arial"/>
          <w:szCs w:val="18"/>
          <w:lang w:eastAsia="en-GB"/>
        </w:rPr>
        <w:t>5.82</w:t>
      </w:r>
      <w:r w:rsidR="007B0146" w:rsidRPr="00C03058">
        <w:rPr>
          <w:rFonts w:cs="Arial"/>
          <w:szCs w:val="18"/>
        </w:rPr>
        <w:t xml:space="preserve"> years </w:t>
      </w:r>
      <w:r w:rsidR="00590DA6" w:rsidRPr="00590DA6">
        <w:rPr>
          <w:rFonts w:eastAsiaTheme="minorEastAsia" w:cs="Arial"/>
          <w:szCs w:val="18"/>
          <w:lang w:eastAsia="en-GB"/>
        </w:rPr>
        <w:t>above</w:t>
      </w:r>
      <w:r w:rsidR="007B0146" w:rsidRPr="00C03058">
        <w:rPr>
          <w:rFonts w:cs="Arial"/>
          <w:szCs w:val="18"/>
        </w:rPr>
        <w:t xml:space="preserve"> in women and </w:t>
      </w:r>
      <w:r w:rsidR="00590DA6" w:rsidRPr="00590DA6">
        <w:rPr>
          <w:rFonts w:eastAsiaTheme="minorEastAsia" w:cs="Arial"/>
          <w:szCs w:val="18"/>
          <w:lang w:eastAsia="en-GB"/>
        </w:rPr>
        <w:t>6.19</w:t>
      </w:r>
      <w:r w:rsidR="007B0146" w:rsidRPr="00C03058">
        <w:rPr>
          <w:rFonts w:cs="Arial"/>
          <w:szCs w:val="18"/>
        </w:rPr>
        <w:t xml:space="preserve"> </w:t>
      </w:r>
      <w:r w:rsidR="00590DA6" w:rsidRPr="00590DA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61971"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90DA6" w:rsidRPr="00590DA6">
        <w:rPr>
          <w:rFonts w:eastAsiaTheme="minorEastAsia" w:cs="Arial"/>
          <w:szCs w:val="18"/>
          <w:lang w:eastAsia="en-GB"/>
        </w:rPr>
        <w:t>France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90DA6" w:rsidRPr="00590DA6">
        <w:rPr>
          <w:rFonts w:eastAsiaTheme="minorEastAsia" w:cs="Arial"/>
          <w:szCs w:val="18"/>
          <w:lang w:eastAsia="en-GB"/>
        </w:rPr>
        <w:t>France</w:t>
      </w:r>
      <w:r w:rsidR="001B1D52" w:rsidRPr="001B1D52">
        <w:rPr>
          <w:rFonts w:cs="Arial"/>
          <w:szCs w:val="18"/>
        </w:rPr>
        <w:t xml:space="preserve"> is </w:t>
      </w:r>
      <w:r w:rsidR="00590DA6" w:rsidRPr="00590DA6">
        <w:rPr>
          <w:rFonts w:eastAsiaTheme="minorEastAsia" w:cs="Arial"/>
          <w:szCs w:val="18"/>
          <w:lang w:eastAsia="en-GB"/>
        </w:rPr>
        <w:t>113%</w:t>
      </w:r>
      <w:r w:rsidR="001B1D52" w:rsidRPr="001B1D52">
        <w:rPr>
          <w:rFonts w:cs="Arial"/>
          <w:szCs w:val="18"/>
        </w:rPr>
        <w:t xml:space="preserve"> of the international average and </w:t>
      </w:r>
      <w:r w:rsidR="00590DA6" w:rsidRPr="00590DA6">
        <w:rPr>
          <w:rFonts w:eastAsiaTheme="minorEastAsia" w:cs="Arial"/>
          <w:szCs w:val="18"/>
          <w:lang w:eastAsia="en-GB"/>
        </w:rPr>
        <w:t>108%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61971"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61971"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90DA6" w:rsidRPr="00590DA6">
        <w:rPr>
          <w:rFonts w:eastAsiaTheme="minorEastAsia" w:cs="Arial"/>
          <w:szCs w:val="18"/>
          <w:lang w:eastAsia="en-GB"/>
        </w:rPr>
        <w:t>France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90DA6" w:rsidRPr="00590DA6">
        <w:rPr>
          <w:rFonts w:eastAsiaTheme="minorEastAsia" w:cs="Arial"/>
          <w:szCs w:val="18"/>
          <w:lang w:eastAsia="en-GB"/>
        </w:rPr>
        <w:t>6.56</w:t>
      </w:r>
      <w:r w:rsidR="003C7F9A" w:rsidRPr="001B1D52">
        <w:rPr>
          <w:rFonts w:cs="Arial"/>
          <w:szCs w:val="18"/>
        </w:rPr>
        <w:t xml:space="preserve"> years lower in men, which is </w:t>
      </w:r>
      <w:r w:rsidR="00590DA6" w:rsidRPr="00590DA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61971"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90DA6" w:rsidRPr="00590DA6">
        <w:rPr>
          <w:rFonts w:eastAsiaTheme="minorEastAsia" w:cs="Arial"/>
          <w:szCs w:val="18"/>
          <w:lang w:eastAsia="en-GB"/>
        </w:rPr>
        <w:t>France</w:t>
      </w:r>
      <w:bookmarkEnd w:id="5"/>
      <w:r w:rsidR="006A049C" w:rsidRPr="00AD744D">
        <w:rPr>
          <w:rFonts w:cs="Arial"/>
          <w:szCs w:val="18"/>
        </w:rPr>
        <w:t xml:space="preserve">, </w:t>
      </w:r>
      <w:r w:rsidR="00740091">
        <w:rPr>
          <w:rFonts w:cs="Arial"/>
          <w:szCs w:val="18"/>
        </w:rPr>
        <w:t xml:space="preserve">(with </w:t>
      </w:r>
      <w:r w:rsidR="00590DA6" w:rsidRPr="00590DA6">
        <w:rPr>
          <w:rFonts w:eastAsiaTheme="minorEastAsia" w:cs="Arial"/>
          <w:szCs w:val="18"/>
          <w:lang w:eastAsia="en-GB"/>
        </w:rPr>
        <w:t>1004%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590DA6" w:rsidRPr="00590DA6">
        <w:rPr>
          <w:rFonts w:eastAsiaTheme="minorEastAsia" w:cs="Arial"/>
          <w:szCs w:val="18"/>
          <w:lang w:eastAsia="en-GB"/>
        </w:rPr>
        <w:t>381</w:t>
      </w:r>
      <w:r w:rsidR="00BC0230" w:rsidRPr="00AD744D">
        <w:rPr>
          <w:rFonts w:cs="Arial"/>
          <w:szCs w:val="18"/>
        </w:rPr>
        <w:t xml:space="preserve"> in women and </w:t>
      </w:r>
      <w:r w:rsidR="00590DA6" w:rsidRPr="00590DA6">
        <w:rPr>
          <w:rFonts w:eastAsiaTheme="minorEastAsia" w:cs="Arial"/>
          <w:szCs w:val="18"/>
          <w:lang w:eastAsia="en-GB"/>
        </w:rPr>
        <w:t>0</w:t>
      </w:r>
      <w:r w:rsidR="001B1D52" w:rsidRPr="00AD744D">
        <w:rPr>
          <w:rFonts w:cs="Arial"/>
          <w:szCs w:val="18"/>
        </w:rPr>
        <w:t xml:space="preserve"> in men, a total of </w:t>
      </w:r>
      <w:r w:rsidR="00590DA6" w:rsidRPr="00590DA6">
        <w:rPr>
          <w:rFonts w:eastAsiaTheme="minorEastAsia" w:cs="Arial"/>
          <w:szCs w:val="18"/>
          <w:lang w:eastAsia="en-GB"/>
        </w:rPr>
        <w:t>381</w:t>
      </w:r>
      <w:r w:rsidR="001B1D52" w:rsidRPr="00AD744D">
        <w:rPr>
          <w:rFonts w:cs="Arial"/>
          <w:szCs w:val="18"/>
        </w:rPr>
        <w:t xml:space="preserve">, which is </w:t>
      </w:r>
      <w:r w:rsidR="00590DA6" w:rsidRPr="00590DA6">
        <w:rPr>
          <w:rFonts w:eastAsiaTheme="minorEastAsia" w:cs="Arial"/>
          <w:i/>
          <w:iCs/>
          <w:szCs w:val="18"/>
          <w:lang w:eastAsia="en-GB"/>
        </w:rPr>
        <w:t>0.0024%</w:t>
      </w:r>
      <w:r w:rsidR="001B1D52" w:rsidRPr="00AD744D">
        <w:rPr>
          <w:rFonts w:cs="Arial"/>
          <w:szCs w:val="18"/>
        </w:rPr>
        <w:t xml:space="preserve"> of the world’s total (compared with</w:t>
      </w:r>
      <w:r w:rsidR="00AD744D" w:rsidRPr="00AD744D">
        <w:rPr>
          <w:rFonts w:cs="Arial"/>
          <w:szCs w:val="18"/>
        </w:rPr>
        <w:t xml:space="preserve"> </w:t>
      </w:r>
      <w:r w:rsidR="00590DA6" w:rsidRPr="00590DA6">
        <w:rPr>
          <w:rFonts w:cs="Arial"/>
          <w:szCs w:val="18"/>
          <w:lang w:eastAsia="en-GB"/>
        </w:rPr>
        <w:t>France</w:t>
      </w:r>
      <w:r w:rsidR="000169D1">
        <w:rPr>
          <w:rFonts w:cs="Arial"/>
          <w:szCs w:val="18"/>
        </w:rPr>
        <w:t xml:space="preserve"> ‘</w:t>
      </w:r>
      <w:r w:rsidR="00AD744D" w:rsidRPr="00AD744D">
        <w:rPr>
          <w:rFonts w:cs="Arial"/>
          <w:szCs w:val="18"/>
        </w:rPr>
        <w:t xml:space="preserve">s </w:t>
      </w:r>
      <w:r w:rsidR="00590DA6" w:rsidRPr="00590DA6">
        <w:rPr>
          <w:rFonts w:eastAsiaTheme="minorEastAsia" w:cs="Arial"/>
          <w:i/>
          <w:iCs/>
          <w:szCs w:val="18"/>
          <w:lang w:eastAsia="en-GB"/>
        </w:rPr>
        <w:t>0.8885%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61971" w:rsidP="00E2114C">
      <w:pPr>
        <w:jc w:val="center"/>
      </w:pPr>
      <w:r>
        <w:pict>
          <v:shape id="_x0000_i1040" type="#_x0000_t75" style="width:713.75pt;height:285.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 xml:space="preserve">only affects middle aged women </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61971" w:rsidP="00E2114C">
      <w:pPr>
        <w:jc w:val="center"/>
      </w:pPr>
      <w:r>
        <w:pict>
          <v:shape id="_x0000_i1041" type="#_x0000_t75" style="width:688.8pt;height:270.9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90DA6" w:rsidRPr="00590DA6">
        <w:rPr>
          <w:rFonts w:eastAsiaTheme="minorEastAsia" w:cs="Arial"/>
          <w:szCs w:val="18"/>
          <w:lang w:eastAsia="en-GB"/>
        </w:rPr>
        <w:t>France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C5187C">
        <w:rPr>
          <w:rFonts w:cs="Arial"/>
          <w:szCs w:val="18"/>
        </w:rPr>
        <w:t>It</w:t>
      </w:r>
      <w:r w:rsidR="0071566C" w:rsidRPr="00B871B1">
        <w:rPr>
          <w:rFonts w:cs="Arial"/>
          <w:szCs w:val="18"/>
        </w:rPr>
        <w:t xml:space="preserve"> is</w:t>
      </w:r>
      <w:r w:rsidRPr="00B871B1">
        <w:rPr>
          <w:rFonts w:cs="Arial"/>
          <w:szCs w:val="18"/>
        </w:rPr>
        <w:t xml:space="preserve"> today of </w:t>
      </w:r>
      <w:r w:rsidR="00590DA6" w:rsidRPr="00590DA6">
        <w:rPr>
          <w:rFonts w:eastAsiaTheme="minorEastAsia" w:cs="Arial"/>
          <w:szCs w:val="18"/>
          <w:lang w:eastAsia="en-GB"/>
        </w:rPr>
        <w:t>0.13%</w:t>
      </w:r>
      <w:r w:rsidR="00B871B1" w:rsidRPr="00B871B1">
        <w:rPr>
          <w:rFonts w:cs="Arial"/>
          <w:szCs w:val="18"/>
        </w:rPr>
        <w:t xml:space="preserve"> in women and </w:t>
      </w:r>
      <w:r w:rsidR="00590DA6" w:rsidRPr="00590DA6">
        <w:rPr>
          <w:rFonts w:eastAsiaTheme="minorEastAsia" w:cs="Arial"/>
          <w:szCs w:val="18"/>
          <w:lang w:eastAsia="en-GB"/>
        </w:rPr>
        <w:t>0.00%</w:t>
      </w:r>
      <w:r w:rsidR="00B871B1" w:rsidRPr="00B871B1">
        <w:rPr>
          <w:rFonts w:cs="Arial"/>
          <w:szCs w:val="18"/>
        </w:rPr>
        <w:t xml:space="preserve"> in men, an average of </w:t>
      </w:r>
      <w:r w:rsidR="00590DA6" w:rsidRPr="00590DA6">
        <w:rPr>
          <w:rFonts w:eastAsiaTheme="minorEastAsia" w:cs="Arial"/>
          <w:szCs w:val="18"/>
          <w:lang w:eastAsia="en-GB"/>
        </w:rPr>
        <w:t>0.06%</w:t>
      </w:r>
      <w:r w:rsidR="00B871B1" w:rsidRPr="00B871B1">
        <w:rPr>
          <w:rFonts w:cs="Arial"/>
          <w:szCs w:val="18"/>
        </w:rPr>
        <w:t>.</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61971"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only affects slightly to women in their </w:t>
      </w:r>
      <w:r w:rsidR="00C5187C">
        <w:rPr>
          <w:rFonts w:asciiTheme="minorHAnsi" w:hAnsiTheme="minorHAnsi"/>
          <w:color w:val="auto"/>
          <w:sz w:val="22"/>
        </w:rPr>
        <w:t>40-49</w:t>
      </w:r>
      <w:r w:rsidR="009C7BD3">
        <w:rPr>
          <w:rFonts w:asciiTheme="minorHAnsi" w:hAnsiTheme="minorHAnsi"/>
          <w:color w:val="auto"/>
          <w:sz w:val="22"/>
        </w:rPr>
        <w:t xml:space="preserve"> year</w:t>
      </w:r>
      <w:r w:rsidR="00C5187C">
        <w:rPr>
          <w:rFonts w:asciiTheme="minorHAnsi" w:hAnsiTheme="minorHAnsi"/>
          <w:color w:val="auto"/>
          <w:sz w:val="22"/>
        </w:rPr>
        <w:t>s</w:t>
      </w:r>
      <w:r w:rsidR="009C7BD3">
        <w:rPr>
          <w:rFonts w:asciiTheme="minorHAnsi" w:hAnsiTheme="minorHAnsi"/>
          <w:color w:val="auto"/>
          <w:sz w:val="22"/>
        </w:rPr>
        <w:t xml:space="preserve"> old group (some 10%)</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61971"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90DA6" w:rsidRPr="00590DA6">
        <w:rPr>
          <w:rFonts w:eastAsiaTheme="minorEastAsia" w:cs="Arial"/>
          <w:szCs w:val="18"/>
          <w:lang w:eastAsia="en-GB"/>
        </w:rPr>
        <w:t>France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90DA6" w:rsidRPr="00590DA6">
        <w:rPr>
          <w:rFonts w:eastAsiaTheme="minorEastAsia" w:cs="Arial"/>
          <w:szCs w:val="18"/>
          <w:lang w:eastAsia="en-GB"/>
        </w:rPr>
        <w:t>330.32%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90DA6" w:rsidRPr="00590DA6">
        <w:rPr>
          <w:rFonts w:eastAsiaTheme="minorEastAsia" w:cs="Arial"/>
          <w:szCs w:val="18"/>
          <w:lang w:eastAsia="en-GB"/>
        </w:rPr>
        <w:t>France</w:t>
      </w:r>
      <w:r w:rsidR="000169D1" w:rsidRPr="00F15F93">
        <w:rPr>
          <w:rFonts w:cs="Arial"/>
          <w:szCs w:val="18"/>
        </w:rPr>
        <w:t xml:space="preserve"> </w:t>
      </w:r>
      <w:r w:rsidR="00B871B1" w:rsidRPr="00F15F93">
        <w:rPr>
          <w:rFonts w:cs="Arial"/>
          <w:szCs w:val="18"/>
        </w:rPr>
        <w:t xml:space="preserve">and in the best SEW country (Costa Rica). It stands today at </w:t>
      </w:r>
      <w:r w:rsidR="00590DA6" w:rsidRPr="00590DA6">
        <w:rPr>
          <w:rFonts w:eastAsiaTheme="minorEastAsia" w:cs="Arial"/>
          <w:szCs w:val="18"/>
          <w:lang w:eastAsia="en-GB"/>
        </w:rPr>
        <w:t>11570</w:t>
      </w:r>
      <w:r w:rsidR="00B871B1" w:rsidRPr="00F15F93">
        <w:rPr>
          <w:rFonts w:cs="Arial"/>
          <w:szCs w:val="18"/>
        </w:rPr>
        <w:t xml:space="preserve"> in women and </w:t>
      </w:r>
      <w:r w:rsidR="00590DA6" w:rsidRPr="00590DA6">
        <w:rPr>
          <w:rFonts w:eastAsiaTheme="minorEastAsia" w:cs="Arial"/>
          <w:szCs w:val="18"/>
          <w:lang w:eastAsia="en-GB"/>
        </w:rPr>
        <w:t>17345</w:t>
      </w:r>
      <w:r w:rsidR="00B871B1" w:rsidRPr="00F15F93">
        <w:rPr>
          <w:rFonts w:cs="Arial"/>
          <w:szCs w:val="18"/>
        </w:rPr>
        <w:t xml:space="preserve"> in men, totalling </w:t>
      </w:r>
      <w:r w:rsidR="00590DA6" w:rsidRPr="00590DA6">
        <w:rPr>
          <w:rFonts w:eastAsiaTheme="minorEastAsia" w:cs="Arial"/>
          <w:szCs w:val="18"/>
          <w:lang w:eastAsia="en-GB"/>
        </w:rPr>
        <w:t>20271</w:t>
      </w:r>
      <w:r w:rsidR="00B871B1" w:rsidRPr="00F15F93">
        <w:rPr>
          <w:rFonts w:cs="Arial"/>
          <w:szCs w:val="18"/>
        </w:rPr>
        <w:t xml:space="preserve"> excess deaths (</w:t>
      </w:r>
      <w:r w:rsidR="00590DA6" w:rsidRPr="00590DA6">
        <w:rPr>
          <w:rFonts w:eastAsiaTheme="minorEastAsia" w:cs="Arial"/>
          <w:i/>
          <w:iCs/>
          <w:szCs w:val="18"/>
          <w:lang w:eastAsia="en-GB"/>
        </w:rPr>
        <w:t>0.0903%</w:t>
      </w:r>
      <w:r w:rsidR="00B871B1" w:rsidRPr="00F15F93">
        <w:rPr>
          <w:rFonts w:cs="Arial"/>
          <w:szCs w:val="18"/>
        </w:rPr>
        <w:t xml:space="preserve"> of the world’s total burden ref. best SEW vs. </w:t>
      </w:r>
      <w:r w:rsidR="00F15F93" w:rsidRPr="00F15F93">
        <w:rPr>
          <w:rFonts w:cs="Arial"/>
          <w:szCs w:val="18"/>
        </w:rPr>
        <w:t xml:space="preserve">being </w:t>
      </w:r>
      <w:r w:rsidR="00590DA6" w:rsidRPr="00590DA6">
        <w:rPr>
          <w:rFonts w:eastAsiaTheme="minorEastAsia" w:cs="Arial"/>
          <w:i/>
          <w:iCs/>
          <w:szCs w:val="18"/>
          <w:lang w:eastAsia="en-GB"/>
        </w:rPr>
        <w:t>0.8885%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61971" w:rsidP="00E2114C">
      <w:pPr>
        <w:jc w:val="center"/>
      </w:pPr>
      <w:r>
        <w:pict>
          <v:shape id="_x0000_i1044" type="#_x0000_t75" style="width:651.35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BF39C6">
        <w:rPr>
          <w:rFonts w:asciiTheme="minorHAnsi" w:hAnsiTheme="minorHAnsi"/>
          <w:color w:val="auto"/>
          <w:sz w:val="22"/>
        </w:rPr>
        <w:t>inmen of 50-59 years and adults over</w:t>
      </w:r>
      <w:r w:rsidR="009C7BD3">
        <w:rPr>
          <w:rFonts w:asciiTheme="minorHAnsi" w:hAnsiTheme="minorHAnsi"/>
          <w:color w:val="auto"/>
          <w:sz w:val="22"/>
        </w:rPr>
        <w:t xml:space="preserve"> 90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61971"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90DA6" w:rsidRPr="00590DA6">
        <w:rPr>
          <w:rFonts w:eastAsiaTheme="minorEastAsia" w:cs="Arial"/>
          <w:szCs w:val="18"/>
          <w:lang w:eastAsia="en-GB"/>
        </w:rPr>
        <w:t>3.37%</w:t>
      </w:r>
      <w:r w:rsidR="008E462D" w:rsidRPr="008E462D">
        <w:rPr>
          <w:rFonts w:cs="Arial"/>
          <w:szCs w:val="18"/>
        </w:rPr>
        <w:t xml:space="preserve"> (</w:t>
      </w:r>
      <w:r w:rsidR="00590DA6" w:rsidRPr="00590DA6">
        <w:rPr>
          <w:rFonts w:eastAsiaTheme="minorEastAsia" w:cs="Arial"/>
          <w:szCs w:val="18"/>
          <w:lang w:eastAsia="en-GB"/>
        </w:rPr>
        <w:t>9%</w:t>
      </w:r>
      <w:r w:rsidR="008E462D" w:rsidRPr="008E462D">
        <w:rPr>
          <w:rFonts w:cs="Arial"/>
          <w:szCs w:val="18"/>
        </w:rPr>
        <w:t xml:space="preserve"> of the world’s level-close to 40%-), </w:t>
      </w:r>
      <w:r w:rsidR="00590DA6" w:rsidRPr="00590DA6">
        <w:rPr>
          <w:rFonts w:eastAsiaTheme="minorEastAsia" w:cs="Arial"/>
          <w:szCs w:val="18"/>
          <w:lang w:eastAsia="en-GB"/>
        </w:rPr>
        <w:t>3.85%</w:t>
      </w:r>
      <w:r w:rsidR="008E462D" w:rsidRPr="008E462D">
        <w:rPr>
          <w:rFonts w:cs="Arial"/>
          <w:szCs w:val="18"/>
        </w:rPr>
        <w:t xml:space="preserve"> in women and </w:t>
      </w:r>
      <w:r w:rsidR="00590DA6" w:rsidRPr="00590DA6">
        <w:rPr>
          <w:rFonts w:eastAsiaTheme="minorEastAsia" w:cs="Arial"/>
          <w:szCs w:val="18"/>
          <w:lang w:eastAsia="en-GB"/>
        </w:rPr>
        <w:t>5.77%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61971"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BF39C6">
        <w:rPr>
          <w:rFonts w:asciiTheme="minorHAnsi" w:hAnsiTheme="minorHAnsi"/>
          <w:color w:val="auto"/>
          <w:sz w:val="22"/>
        </w:rPr>
        <w:t xml:space="preserve"> higher shar</w:t>
      </w:r>
      <w:r w:rsidR="00E03A3C">
        <w:rPr>
          <w:rFonts w:asciiTheme="minorHAnsi" w:hAnsiTheme="minorHAnsi"/>
          <w:color w:val="auto"/>
          <w:sz w:val="22"/>
        </w:rPr>
        <w:t>e</w:t>
      </w:r>
      <w:r w:rsidRPr="00F42602">
        <w:rPr>
          <w:rFonts w:asciiTheme="minorHAnsi" w:hAnsiTheme="minorHAnsi"/>
          <w:color w:val="auto"/>
          <w:sz w:val="22"/>
        </w:rPr>
        <w:t xml:space="preserve"> </w:t>
      </w:r>
      <w:r w:rsidR="00377557">
        <w:rPr>
          <w:rFonts w:asciiTheme="minorHAnsi" w:hAnsiTheme="minorHAnsi"/>
          <w:color w:val="auto"/>
          <w:sz w:val="22"/>
        </w:rPr>
        <w:t xml:space="preserve">in </w:t>
      </w:r>
      <w:r w:rsidRPr="00F42602">
        <w:rPr>
          <w:rFonts w:asciiTheme="minorHAnsi" w:hAnsiTheme="minorHAnsi"/>
          <w:color w:val="auto"/>
          <w:sz w:val="22"/>
        </w:rPr>
        <w:t>men</w:t>
      </w:r>
      <w:r w:rsidR="00605365">
        <w:rPr>
          <w:rFonts w:asciiTheme="minorHAnsi" w:hAnsiTheme="minorHAnsi"/>
          <w:color w:val="auto"/>
          <w:sz w:val="22"/>
        </w:rPr>
        <w:t xml:space="preserve"> </w:t>
      </w:r>
      <w:r w:rsidR="00E03A3C">
        <w:rPr>
          <w:rFonts w:asciiTheme="minorHAnsi" w:hAnsiTheme="minorHAnsi"/>
          <w:color w:val="auto"/>
          <w:sz w:val="22"/>
        </w:rPr>
        <w:t>of 50-60 years (close to 10</w:t>
      </w:r>
      <w:r w:rsidR="007E52F6">
        <w:rPr>
          <w:rFonts w:asciiTheme="minorHAnsi" w:hAnsiTheme="minorHAnsi"/>
          <w:color w:val="auto"/>
          <w:sz w:val="22"/>
        </w:rPr>
        <w:t xml:space="preserve">%) and </w:t>
      </w:r>
      <w:r w:rsidR="00E03A3C">
        <w:rPr>
          <w:rFonts w:asciiTheme="minorHAnsi" w:hAnsiTheme="minorHAnsi"/>
          <w:color w:val="auto"/>
          <w:sz w:val="22"/>
        </w:rPr>
        <w:t>adults older than 85</w:t>
      </w:r>
      <w:r w:rsidR="00B7181C">
        <w:rPr>
          <w:rFonts w:asciiTheme="minorHAnsi" w:hAnsiTheme="minorHAnsi"/>
          <w:color w:val="auto"/>
          <w:sz w:val="22"/>
        </w:rPr>
        <w:t xml:space="preserve"> years (</w:t>
      </w:r>
      <w:r w:rsidR="00E03A3C">
        <w:rPr>
          <w:rFonts w:asciiTheme="minorHAnsi" w:hAnsiTheme="minorHAnsi"/>
          <w:color w:val="auto"/>
          <w:sz w:val="22"/>
        </w:rPr>
        <w:t>some 10</w:t>
      </w:r>
      <w:r w:rsidR="00B7181C">
        <w:rPr>
          <w:rFonts w:asciiTheme="minorHAnsi" w:hAnsiTheme="minorHAnsi"/>
          <w:color w:val="auto"/>
          <w:sz w:val="22"/>
        </w:rPr>
        <w:t>%</w:t>
      </w:r>
      <w:r w:rsidR="00E03A3C">
        <w:rPr>
          <w:rFonts w:asciiTheme="minorHAnsi" w:hAnsiTheme="minorHAnsi"/>
          <w:color w:val="auto"/>
          <w:sz w:val="22"/>
        </w:rPr>
        <w:t xml:space="preserve"> in men and 20% in women</w:t>
      </w:r>
      <w:r w:rsidR="00B7181C">
        <w:rPr>
          <w:rFonts w:asciiTheme="minorHAnsi" w:hAnsiTheme="minorHAnsi"/>
          <w:color w:val="auto"/>
          <w:sz w:val="22"/>
        </w:rPr>
        <w:t>)</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90DA6" w:rsidRPr="00692E2C" w:rsidRDefault="00590DA6" w:rsidP="005C4322">
                            <w:pPr>
                              <w:pStyle w:val="Caption"/>
                              <w:rPr>
                                <w:noProof/>
                              </w:rPr>
                            </w:pPr>
                            <w:r>
                              <w:t xml:space="preserve">Figure </w:t>
                            </w:r>
                            <w:r w:rsidR="00A61971">
                              <w:fldChar w:fldCharType="begin"/>
                            </w:r>
                            <w:r w:rsidR="00A61971">
                              <w:instrText xml:space="preserve"> SEQ Figure \* ARABIC </w:instrText>
                            </w:r>
                            <w:r w:rsidR="00A61971">
                              <w:fldChar w:fldCharType="separate"/>
                            </w:r>
                            <w:r>
                              <w:rPr>
                                <w:noProof/>
                              </w:rPr>
                              <w:t>23</w:t>
                            </w:r>
                            <w:r w:rsidR="00A6197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90DA6" w:rsidRPr="00692E2C" w:rsidRDefault="00590DA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61971">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A6197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90DA6" w:rsidRPr="00590DA6">
        <w:rPr>
          <w:rFonts w:eastAsiaTheme="minorEastAsia" w:cs="Arial"/>
          <w:szCs w:val="18"/>
          <w:lang w:eastAsia="en-GB"/>
        </w:rPr>
        <w:t>France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90DA6" w:rsidRPr="00590DA6">
        <w:rPr>
          <w:rFonts w:eastAsiaTheme="minorEastAsia" w:cs="Arial"/>
          <w:szCs w:val="18"/>
          <w:lang w:eastAsia="en-GB"/>
        </w:rPr>
        <w:t>-0.87</w:t>
      </w:r>
      <w:r w:rsidR="00EB1DC5" w:rsidRPr="00C8195B">
        <w:rPr>
          <w:rFonts w:cs="Arial"/>
          <w:szCs w:val="18"/>
        </w:rPr>
        <w:t xml:space="preserve"> impact through excess carbon emissions and </w:t>
      </w:r>
      <w:r w:rsidR="00590DA6" w:rsidRPr="00590DA6">
        <w:rPr>
          <w:rFonts w:eastAsiaTheme="minorEastAsia" w:cs="Arial"/>
          <w:szCs w:val="18"/>
          <w:lang w:eastAsia="en-GB"/>
        </w:rPr>
        <w:t>-29.53</w:t>
      </w:r>
      <w:r w:rsidR="00EB1DC5" w:rsidRPr="00C8195B">
        <w:rPr>
          <w:rFonts w:cs="Arial"/>
          <w:szCs w:val="18"/>
        </w:rPr>
        <w:t xml:space="preserve"> by excess income, it stands today at </w:t>
      </w:r>
      <w:r w:rsidR="00590DA6" w:rsidRPr="00590DA6">
        <w:rPr>
          <w:rFonts w:eastAsiaTheme="minorEastAsia" w:cs="Arial"/>
          <w:szCs w:val="18"/>
          <w:lang w:eastAsia="en-GB"/>
        </w:rPr>
        <w:t>52.99</w:t>
      </w:r>
      <w:r w:rsidR="00EB1DC5" w:rsidRPr="00C8195B">
        <w:rPr>
          <w:rFonts w:cs="Arial"/>
          <w:szCs w:val="18"/>
        </w:rPr>
        <w:t xml:space="preserve"> life years, and ranks </w:t>
      </w:r>
      <w:r w:rsidR="00590DA6" w:rsidRPr="00590DA6">
        <w:rPr>
          <w:rFonts w:eastAsiaTheme="minorEastAsia" w:cs="Arial"/>
          <w:szCs w:val="18"/>
          <w:lang w:eastAsia="en-GB"/>
        </w:rPr>
        <w:t>168</w:t>
      </w:r>
      <w:r w:rsidR="00EB1DC5" w:rsidRPr="00C8195B">
        <w:rPr>
          <w:rFonts w:cs="Arial"/>
          <w:szCs w:val="18"/>
        </w:rPr>
        <w:t xml:space="preserve"> in the world, </w:t>
      </w:r>
      <w:r w:rsidR="00590DA6" w:rsidRPr="00590DA6">
        <w:rPr>
          <w:rFonts w:eastAsiaTheme="minorEastAsia" w:cs="Arial"/>
          <w:szCs w:val="18"/>
          <w:lang w:eastAsia="en-GB"/>
        </w:rPr>
        <w:t>-142</w:t>
      </w:r>
      <w:r w:rsidR="00EB1DC5" w:rsidRPr="00C8195B">
        <w:rPr>
          <w:rFonts w:cs="Arial"/>
          <w:szCs w:val="18"/>
        </w:rPr>
        <w:t xml:space="preserve"> positions </w:t>
      </w:r>
      <w:r w:rsidR="00590DA6" w:rsidRPr="00590DA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90DA6" w:rsidRDefault="00590DA6" w:rsidP="00AF4B75">
                            <w:pPr>
                              <w:widowControl w:val="0"/>
                              <w:spacing w:after="0"/>
                              <w:rPr>
                                <w:rFonts w:cs="Arial"/>
                                <w:szCs w:val="18"/>
                              </w:rPr>
                            </w:pPr>
                            <w:r w:rsidRPr="004E516E">
                              <w:rPr>
                                <w:rFonts w:cs="Arial"/>
                                <w:szCs w:val="18"/>
                              </w:rPr>
                              <w:t xml:space="preserve">In summary, the equity profile of </w:t>
                            </w:r>
                            <w:r w:rsidRPr="00590DA6">
                              <w:rPr>
                                <w:rFonts w:eastAsiaTheme="minorEastAsia" w:cs="Arial"/>
                                <w:szCs w:val="18"/>
                                <w:lang w:eastAsia="en-GB"/>
                              </w:rPr>
                              <w:t>France</w:t>
                            </w:r>
                            <w:r w:rsidRPr="004E516E">
                              <w:rPr>
                                <w:rFonts w:cs="Arial"/>
                                <w:szCs w:val="18"/>
                              </w:rPr>
                              <w:t xml:space="preserve">, reveals that with </w:t>
                            </w:r>
                            <w:r w:rsidRPr="00590DA6">
                              <w:rPr>
                                <w:rFonts w:eastAsiaTheme="minorEastAsia" w:cs="Arial"/>
                                <w:szCs w:val="18"/>
                                <w:lang w:eastAsia="en-GB"/>
                              </w:rPr>
                              <w:t>146%</w:t>
                            </w:r>
                            <w:r w:rsidRPr="004E516E">
                              <w:rPr>
                                <w:rFonts w:cs="Arial"/>
                                <w:szCs w:val="18"/>
                              </w:rPr>
                              <w:t xml:space="preserve"> of the world average bio capacity pcy, its ecological footprint is </w:t>
                            </w:r>
                            <w:r w:rsidRPr="00590DA6">
                              <w:rPr>
                                <w:rFonts w:eastAsiaTheme="minorEastAsia" w:cs="Arial"/>
                                <w:szCs w:val="18"/>
                                <w:lang w:eastAsia="en-GB"/>
                              </w:rPr>
                              <w:t>273%</w:t>
                            </w:r>
                            <w:r w:rsidRPr="004E516E">
                              <w:rPr>
                                <w:rFonts w:cs="Arial"/>
                                <w:szCs w:val="18"/>
                              </w:rPr>
                              <w:t xml:space="preserve"> of the global recycling threshold (</w:t>
                            </w:r>
                            <w:r w:rsidRPr="00590DA6">
                              <w:rPr>
                                <w:rFonts w:eastAsiaTheme="minorEastAsia" w:cs="Arial"/>
                                <w:szCs w:val="18"/>
                                <w:lang w:eastAsia="en-GB"/>
                              </w:rPr>
                              <w:t>non-sustainable</w:t>
                            </w:r>
                            <w:r w:rsidRPr="004E516E">
                              <w:rPr>
                                <w:rFonts w:cs="Arial"/>
                                <w:szCs w:val="18"/>
                              </w:rPr>
                              <w:t xml:space="preserve">) and </w:t>
                            </w:r>
                            <w:r w:rsidRPr="00590DA6">
                              <w:rPr>
                                <w:rFonts w:eastAsiaTheme="minorEastAsia" w:cs="Arial"/>
                                <w:iCs/>
                                <w:lang w:eastAsia="en-GB"/>
                              </w:rPr>
                              <w:t>also</w:t>
                            </w:r>
                            <w:r w:rsidRPr="00AF4B75">
                              <w:rPr>
                                <w:rFonts w:cs="Arial"/>
                                <w:szCs w:val="18"/>
                              </w:rPr>
                              <w:t xml:space="preserve"> </w:t>
                            </w:r>
                            <w:r w:rsidRPr="00590DA6">
                              <w:rPr>
                                <w:rFonts w:eastAsiaTheme="minorEastAsia" w:cs="Arial"/>
                                <w:szCs w:val="18"/>
                                <w:lang w:eastAsia="en-GB"/>
                              </w:rPr>
                              <w:t>187%</w:t>
                            </w:r>
                            <w:r w:rsidRPr="004E516E">
                              <w:rPr>
                                <w:rFonts w:cs="Arial"/>
                                <w:szCs w:val="18"/>
                              </w:rPr>
                              <w:t xml:space="preserve"> of its national recycling capacity (</w:t>
                            </w:r>
                            <w:r w:rsidRPr="00590DA6">
                              <w:rPr>
                                <w:rFonts w:eastAsiaTheme="minorEastAsia" w:cs="Arial"/>
                                <w:szCs w:val="18"/>
                                <w:lang w:eastAsia="en-GB"/>
                              </w:rPr>
                              <w:t>non-sustainable</w:t>
                            </w:r>
                            <w:r w:rsidRPr="004E516E">
                              <w:rPr>
                                <w:rFonts w:cs="Arial"/>
                                <w:szCs w:val="18"/>
                              </w:rPr>
                              <w:t xml:space="preserve">). The level of CO2 emissions pcy is </w:t>
                            </w:r>
                            <w:r w:rsidRPr="00590DA6">
                              <w:rPr>
                                <w:rFonts w:eastAsiaTheme="minorEastAsia" w:cs="Arial"/>
                                <w:szCs w:val="18"/>
                                <w:lang w:eastAsia="en-GB"/>
                              </w:rPr>
                              <w:t>226%</w:t>
                            </w:r>
                            <w:r w:rsidRPr="004E516E">
                              <w:rPr>
                                <w:rFonts w:cs="Arial"/>
                                <w:szCs w:val="18"/>
                              </w:rPr>
                              <w:t xml:space="preserve"> of the ethical threshold, therefore </w:t>
                            </w:r>
                            <w:r w:rsidRPr="00590DA6">
                              <w:rPr>
                                <w:rFonts w:eastAsiaTheme="minorEastAsia" w:cs="Arial"/>
                                <w:szCs w:val="18"/>
                                <w:lang w:eastAsia="en-GB"/>
                              </w:rPr>
                              <w:t>contributing</w:t>
                            </w:r>
                            <w:r w:rsidRPr="00590DA6">
                              <w:rPr>
                                <w:rFonts w:ascii="Calibri" w:eastAsiaTheme="minorEastAsia" w:hAnsi="Calibri" w:cs="Calibri"/>
                                <w:color w:val="000000"/>
                                <w:sz w:val="22"/>
                                <w:lang w:eastAsia="en-GB"/>
                              </w:rPr>
                              <w:t xml:space="preserve"> to</w:t>
                            </w:r>
                            <w:r w:rsidRPr="004E516E">
                              <w:rPr>
                                <w:rFonts w:cs="Arial"/>
                                <w:szCs w:val="18"/>
                              </w:rPr>
                              <w:t xml:space="preserve"> global warming. </w:t>
                            </w:r>
                            <w:r w:rsidRPr="00590DA6">
                              <w:rPr>
                                <w:rFonts w:eastAsiaTheme="minorEastAsia" w:cs="Arial"/>
                                <w:szCs w:val="18"/>
                                <w:lang w:eastAsia="en-GB"/>
                              </w:rPr>
                              <w:t>France</w:t>
                            </w:r>
                            <w:r>
                              <w:rPr>
                                <w:rFonts w:cs="Arial"/>
                                <w:szCs w:val="18"/>
                              </w:rPr>
                              <w:t xml:space="preserve"> </w:t>
                            </w:r>
                            <w:r w:rsidRPr="004E516E">
                              <w:rPr>
                                <w:rFonts w:cs="Arial"/>
                                <w:szCs w:val="18"/>
                              </w:rPr>
                              <w:t xml:space="preserve">’s GDP CV pc is </w:t>
                            </w:r>
                            <w:r w:rsidRPr="00590DA6">
                              <w:rPr>
                                <w:rFonts w:eastAsiaTheme="minorEastAsia" w:cs="Arial"/>
                                <w:szCs w:val="18"/>
                                <w:lang w:eastAsia="en-GB"/>
                              </w:rPr>
                              <w:t>358%</w:t>
                            </w:r>
                            <w:r w:rsidRPr="004E516E">
                              <w:rPr>
                                <w:rFonts w:cs="Arial"/>
                                <w:szCs w:val="18"/>
                              </w:rPr>
                              <w:t xml:space="preserve"> of the international average and </w:t>
                            </w:r>
                            <w:r w:rsidRPr="00590DA6">
                              <w:rPr>
                                <w:rFonts w:eastAsiaTheme="minorEastAsia" w:cs="Arial"/>
                                <w:szCs w:val="18"/>
                                <w:lang w:eastAsia="en-GB"/>
                              </w:rPr>
                              <w:t>1004%</w:t>
                            </w:r>
                            <w:r w:rsidRPr="004E516E">
                              <w:rPr>
                                <w:rFonts w:cs="Arial"/>
                                <w:szCs w:val="18"/>
                              </w:rPr>
                              <w:t xml:space="preserve"> of the HRS reference. Life expectancy is </w:t>
                            </w:r>
                            <w:r w:rsidRPr="00590DA6">
                              <w:rPr>
                                <w:rFonts w:eastAsiaTheme="minorEastAsia" w:cs="Arial"/>
                                <w:szCs w:val="18"/>
                                <w:lang w:eastAsia="en-GB"/>
                              </w:rPr>
                              <w:t>10.07</w:t>
                            </w:r>
                            <w:r w:rsidRPr="004E516E">
                              <w:rPr>
                                <w:rFonts w:cs="Arial"/>
                                <w:szCs w:val="18"/>
                              </w:rPr>
                              <w:t xml:space="preserve"> years </w:t>
                            </w:r>
                            <w:r w:rsidRPr="00590DA6">
                              <w:rPr>
                                <w:rFonts w:eastAsiaTheme="minorEastAsia" w:cs="Arial"/>
                                <w:szCs w:val="18"/>
                                <w:lang w:eastAsia="en-GB"/>
                              </w:rPr>
                              <w:t>above</w:t>
                            </w:r>
                            <w:r w:rsidRPr="004E516E">
                              <w:rPr>
                                <w:rFonts w:cs="Arial"/>
                                <w:szCs w:val="18"/>
                              </w:rPr>
                              <w:t xml:space="preserve"> the international average (</w:t>
                            </w:r>
                            <w:r w:rsidRPr="00590DA6">
                              <w:rPr>
                                <w:rFonts w:eastAsiaTheme="minorEastAsia" w:cs="Arial"/>
                                <w:szCs w:val="18"/>
                                <w:lang w:eastAsia="en-GB"/>
                              </w:rPr>
                              <w:t>11.11</w:t>
                            </w:r>
                            <w:r w:rsidRPr="004E516E">
                              <w:rPr>
                                <w:rFonts w:cs="Arial"/>
                                <w:szCs w:val="18"/>
                              </w:rPr>
                              <w:t xml:space="preserve"> in women and </w:t>
                            </w:r>
                            <w:r w:rsidRPr="00590DA6">
                              <w:rPr>
                                <w:rFonts w:eastAsiaTheme="minorEastAsia" w:cs="Arial"/>
                                <w:szCs w:val="18"/>
                                <w:lang w:eastAsia="en-GB"/>
                              </w:rPr>
                              <w:t>9.04</w:t>
                            </w:r>
                            <w:r w:rsidRPr="004E516E">
                              <w:rPr>
                                <w:rFonts w:cs="Arial"/>
                                <w:szCs w:val="18"/>
                              </w:rPr>
                              <w:t xml:space="preserve"> </w:t>
                            </w:r>
                            <w:r w:rsidRPr="00590DA6">
                              <w:rPr>
                                <w:rFonts w:eastAsiaTheme="minorEastAsia" w:cs="Arial"/>
                                <w:szCs w:val="18"/>
                                <w:lang w:eastAsia="en-GB"/>
                              </w:rPr>
                              <w:t>above</w:t>
                            </w:r>
                            <w:r w:rsidRPr="004E516E">
                              <w:rPr>
                                <w:rFonts w:cs="Arial"/>
                                <w:szCs w:val="18"/>
                              </w:rPr>
                              <w:t xml:space="preserve"> in men) with a proportional sex difference of </w:t>
                            </w:r>
                            <w:r w:rsidRPr="00590DA6">
                              <w:rPr>
                                <w:rFonts w:eastAsiaTheme="minorEastAsia" w:cs="Arial"/>
                                <w:szCs w:val="18"/>
                                <w:lang w:eastAsia="en-GB"/>
                              </w:rPr>
                              <w:t>7.64%</w:t>
                            </w:r>
                            <w:r w:rsidRPr="004E516E">
                              <w:rPr>
                                <w:rFonts w:cs="Arial"/>
                                <w:szCs w:val="18"/>
                              </w:rPr>
                              <w:t xml:space="preserve"> higher in women, </w:t>
                            </w:r>
                            <w:r w:rsidRPr="00590DA6">
                              <w:rPr>
                                <w:rFonts w:eastAsiaTheme="minorEastAsia" w:cs="Arial"/>
                                <w:szCs w:val="18"/>
                                <w:lang w:eastAsia="en-GB"/>
                              </w:rPr>
                              <w:t>higher</w:t>
                            </w:r>
                            <w:r w:rsidRPr="004E516E">
                              <w:rPr>
                                <w:rFonts w:cs="Arial"/>
                                <w:szCs w:val="18"/>
                              </w:rPr>
                              <w:t xml:space="preserve"> than the world’s average. The present annual excess mortality in </w:t>
                            </w:r>
                            <w:r w:rsidRPr="00590DA6">
                              <w:rPr>
                                <w:rFonts w:eastAsiaTheme="minorEastAsia" w:cs="Arial"/>
                                <w:szCs w:val="18"/>
                                <w:lang w:eastAsia="en-GB"/>
                              </w:rPr>
                              <w:t>France</w:t>
                            </w:r>
                            <w:r w:rsidRPr="004E516E">
                              <w:rPr>
                                <w:rFonts w:cs="Arial"/>
                                <w:szCs w:val="18"/>
                              </w:rPr>
                              <w:t xml:space="preserve">, in relation to HRS reference (feasible for all), is of </w:t>
                            </w:r>
                            <w:r w:rsidRPr="00590DA6">
                              <w:rPr>
                                <w:rFonts w:eastAsiaTheme="minorEastAsia" w:cs="Arial"/>
                                <w:szCs w:val="18"/>
                                <w:lang w:eastAsia="en-GB"/>
                              </w:rPr>
                              <w:t>381</w:t>
                            </w:r>
                            <w:r w:rsidRPr="004E516E">
                              <w:rPr>
                                <w:rFonts w:cs="Arial"/>
                                <w:szCs w:val="18"/>
                              </w:rPr>
                              <w:t xml:space="preserve"> (</w:t>
                            </w:r>
                            <w:r w:rsidRPr="00590DA6">
                              <w:rPr>
                                <w:rFonts w:eastAsiaTheme="minorEastAsia" w:cs="Arial"/>
                                <w:szCs w:val="18"/>
                                <w:lang w:eastAsia="en-GB"/>
                              </w:rPr>
                              <w:t>381</w:t>
                            </w:r>
                            <w:r w:rsidRPr="004E516E">
                              <w:rPr>
                                <w:rFonts w:cs="Arial"/>
                                <w:szCs w:val="18"/>
                              </w:rPr>
                              <w:t xml:space="preserve"> in women and </w:t>
                            </w:r>
                            <w:r w:rsidRPr="00590DA6">
                              <w:rPr>
                                <w:rFonts w:eastAsiaTheme="minorEastAsia" w:cs="Arial"/>
                                <w:szCs w:val="18"/>
                                <w:lang w:eastAsia="en-GB"/>
                              </w:rPr>
                              <w:t>0</w:t>
                            </w:r>
                            <w:r w:rsidRPr="004E516E">
                              <w:rPr>
                                <w:rFonts w:cs="Arial"/>
                                <w:szCs w:val="18"/>
                              </w:rPr>
                              <w:t xml:space="preserve"> in men), meaning </w:t>
                            </w:r>
                            <w:r w:rsidRPr="00590DA6">
                              <w:rPr>
                                <w:rFonts w:eastAsiaTheme="minorEastAsia" w:cs="Arial"/>
                                <w:szCs w:val="18"/>
                                <w:lang w:eastAsia="en-GB"/>
                              </w:rPr>
                              <w:t>0.06%</w:t>
                            </w:r>
                            <w:r>
                              <w:rPr>
                                <w:rFonts w:cs="Arial"/>
                                <w:szCs w:val="18"/>
                              </w:rPr>
                              <w:t xml:space="preserve"> </w:t>
                            </w:r>
                            <w:r w:rsidRPr="004E516E">
                              <w:rPr>
                                <w:rFonts w:cs="Arial"/>
                                <w:szCs w:val="18"/>
                              </w:rPr>
                              <w:t>of all deaths (</w:t>
                            </w:r>
                            <w:r w:rsidRPr="00590DA6">
                              <w:rPr>
                                <w:rFonts w:eastAsiaTheme="minorEastAsia" w:cs="Arial"/>
                                <w:szCs w:val="18"/>
                                <w:lang w:eastAsia="en-GB"/>
                              </w:rPr>
                              <w:t>0.13%</w:t>
                            </w:r>
                            <w:r w:rsidRPr="004E516E">
                              <w:rPr>
                                <w:rFonts w:cs="Arial"/>
                                <w:szCs w:val="18"/>
                              </w:rPr>
                              <w:t xml:space="preserve"> in women and </w:t>
                            </w:r>
                            <w:r w:rsidRPr="00590DA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590DA6">
                              <w:rPr>
                                <w:rFonts w:eastAsiaTheme="minorEastAsia" w:cs="Arial"/>
                                <w:szCs w:val="18"/>
                                <w:lang w:eastAsia="en-GB"/>
                              </w:rPr>
                              <w:t>20271</w:t>
                            </w:r>
                            <w:r w:rsidRPr="004E516E">
                              <w:rPr>
                                <w:rFonts w:cs="Arial"/>
                                <w:szCs w:val="18"/>
                              </w:rPr>
                              <w:t xml:space="preserve">, </w:t>
                            </w:r>
                            <w:r w:rsidRPr="00590DA6">
                              <w:rPr>
                                <w:rFonts w:eastAsiaTheme="minorEastAsia" w:cs="Arial"/>
                                <w:szCs w:val="18"/>
                                <w:lang w:eastAsia="en-GB"/>
                              </w:rPr>
                              <w:t>3.37%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90DA6">
                              <w:rPr>
                                <w:rFonts w:eastAsiaTheme="minorEastAsia" w:cs="Arial"/>
                                <w:szCs w:val="18"/>
                                <w:lang w:eastAsia="en-GB"/>
                              </w:rPr>
                              <w:t>52.99</w:t>
                            </w:r>
                            <w:r w:rsidRPr="004E516E">
                              <w:rPr>
                                <w:rFonts w:cs="Arial"/>
                                <w:szCs w:val="18"/>
                              </w:rPr>
                              <w:t xml:space="preserve"> life years, and ranks </w:t>
                            </w:r>
                            <w:r w:rsidRPr="00590DA6">
                              <w:rPr>
                                <w:rFonts w:eastAsiaTheme="minorEastAsia" w:cs="Arial"/>
                                <w:szCs w:val="18"/>
                                <w:lang w:eastAsia="en-GB"/>
                              </w:rPr>
                              <w:t>168</w:t>
                            </w:r>
                            <w:r>
                              <w:rPr>
                                <w:rFonts w:cs="Arial"/>
                                <w:szCs w:val="18"/>
                              </w:rPr>
                              <w:t xml:space="preserve"> in the worl</w:t>
                            </w:r>
                            <w:r w:rsidRPr="004E516E">
                              <w:rPr>
                                <w:rFonts w:cs="Arial"/>
                                <w:szCs w:val="18"/>
                              </w:rPr>
                              <w:t>d.</w:t>
                            </w:r>
                          </w:p>
                          <w:p w:rsidR="00590DA6" w:rsidRDefault="00590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90DA6" w:rsidRDefault="00590DA6" w:rsidP="00AF4B75">
                      <w:pPr>
                        <w:widowControl w:val="0"/>
                        <w:spacing w:after="0"/>
                        <w:rPr>
                          <w:rFonts w:cs="Arial"/>
                          <w:szCs w:val="18"/>
                        </w:rPr>
                      </w:pPr>
                      <w:r w:rsidRPr="004E516E">
                        <w:rPr>
                          <w:rFonts w:cs="Arial"/>
                          <w:szCs w:val="18"/>
                        </w:rPr>
                        <w:t xml:space="preserve">In summary, the equity profile of </w:t>
                      </w:r>
                      <w:proofErr w:type="gramStart"/>
                      <w:r w:rsidRPr="00590DA6">
                        <w:rPr>
                          <w:rFonts w:eastAsiaTheme="minorEastAsia" w:cs="Arial"/>
                          <w:szCs w:val="18"/>
                          <w:lang w:eastAsia="en-GB"/>
                        </w:rPr>
                        <w:t>France</w:t>
                      </w:r>
                      <w:r w:rsidRPr="004E516E">
                        <w:rPr>
                          <w:rFonts w:cs="Arial"/>
                          <w:szCs w:val="18"/>
                        </w:rPr>
                        <w:t>,</w:t>
                      </w:r>
                      <w:proofErr w:type="gramEnd"/>
                      <w:r w:rsidRPr="004E516E">
                        <w:rPr>
                          <w:rFonts w:cs="Arial"/>
                          <w:szCs w:val="18"/>
                        </w:rPr>
                        <w:t xml:space="preserve"> reveals that with </w:t>
                      </w:r>
                      <w:r w:rsidRPr="00590DA6">
                        <w:rPr>
                          <w:rFonts w:eastAsiaTheme="minorEastAsia" w:cs="Arial"/>
                          <w:szCs w:val="18"/>
                          <w:lang w:eastAsia="en-GB"/>
                        </w:rPr>
                        <w:t>146%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590DA6">
                        <w:rPr>
                          <w:rFonts w:eastAsiaTheme="minorEastAsia" w:cs="Arial"/>
                          <w:szCs w:val="18"/>
                          <w:lang w:eastAsia="en-GB"/>
                        </w:rPr>
                        <w:t>273%</w:t>
                      </w:r>
                      <w:r w:rsidRPr="004E516E">
                        <w:rPr>
                          <w:rFonts w:cs="Arial"/>
                          <w:szCs w:val="18"/>
                        </w:rPr>
                        <w:t xml:space="preserve"> of the global recycling threshold (</w:t>
                      </w:r>
                      <w:r w:rsidRPr="00590DA6">
                        <w:rPr>
                          <w:rFonts w:eastAsiaTheme="minorEastAsia" w:cs="Arial"/>
                          <w:szCs w:val="18"/>
                          <w:lang w:eastAsia="en-GB"/>
                        </w:rPr>
                        <w:t>non-sustainable</w:t>
                      </w:r>
                      <w:r w:rsidRPr="004E516E">
                        <w:rPr>
                          <w:rFonts w:cs="Arial"/>
                          <w:szCs w:val="18"/>
                        </w:rPr>
                        <w:t xml:space="preserve">) and </w:t>
                      </w:r>
                      <w:r w:rsidRPr="00590DA6">
                        <w:rPr>
                          <w:rFonts w:eastAsiaTheme="minorEastAsia" w:cs="Arial"/>
                          <w:iCs/>
                          <w:lang w:eastAsia="en-GB"/>
                        </w:rPr>
                        <w:t>also</w:t>
                      </w:r>
                      <w:r w:rsidRPr="00AF4B75">
                        <w:rPr>
                          <w:rFonts w:cs="Arial"/>
                          <w:szCs w:val="18"/>
                        </w:rPr>
                        <w:t xml:space="preserve"> </w:t>
                      </w:r>
                      <w:r w:rsidRPr="00590DA6">
                        <w:rPr>
                          <w:rFonts w:eastAsiaTheme="minorEastAsia" w:cs="Arial"/>
                          <w:szCs w:val="18"/>
                          <w:lang w:eastAsia="en-GB"/>
                        </w:rPr>
                        <w:t>187%</w:t>
                      </w:r>
                      <w:r w:rsidRPr="004E516E">
                        <w:rPr>
                          <w:rFonts w:cs="Arial"/>
                          <w:szCs w:val="18"/>
                        </w:rPr>
                        <w:t xml:space="preserve"> of its national recycling capacity (</w:t>
                      </w:r>
                      <w:r w:rsidRPr="00590DA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590DA6">
                        <w:rPr>
                          <w:rFonts w:eastAsiaTheme="minorEastAsia" w:cs="Arial"/>
                          <w:szCs w:val="18"/>
                          <w:lang w:eastAsia="en-GB"/>
                        </w:rPr>
                        <w:t>226%</w:t>
                      </w:r>
                      <w:r w:rsidRPr="004E516E">
                        <w:rPr>
                          <w:rFonts w:cs="Arial"/>
                          <w:szCs w:val="18"/>
                        </w:rPr>
                        <w:t xml:space="preserve"> of the ethical threshold, therefore </w:t>
                      </w:r>
                      <w:r w:rsidRPr="00590DA6">
                        <w:rPr>
                          <w:rFonts w:eastAsiaTheme="minorEastAsia" w:cs="Arial"/>
                          <w:szCs w:val="18"/>
                          <w:lang w:eastAsia="en-GB"/>
                        </w:rPr>
                        <w:t>contributing</w:t>
                      </w:r>
                      <w:r w:rsidRPr="00590DA6">
                        <w:rPr>
                          <w:rFonts w:ascii="Calibri" w:eastAsiaTheme="minorEastAsia" w:hAnsi="Calibri" w:cs="Calibri"/>
                          <w:color w:val="000000"/>
                          <w:sz w:val="22"/>
                          <w:lang w:eastAsia="en-GB"/>
                        </w:rPr>
                        <w:t xml:space="preserve"> to</w:t>
                      </w:r>
                      <w:r w:rsidRPr="004E516E">
                        <w:rPr>
                          <w:rFonts w:cs="Arial"/>
                          <w:szCs w:val="18"/>
                        </w:rPr>
                        <w:t xml:space="preserve"> global warming. </w:t>
                      </w:r>
                      <w:r w:rsidRPr="00590DA6">
                        <w:rPr>
                          <w:rFonts w:eastAsiaTheme="minorEastAsia" w:cs="Arial"/>
                          <w:szCs w:val="18"/>
                          <w:lang w:eastAsia="en-GB"/>
                        </w:rPr>
                        <w:t>France</w:t>
                      </w:r>
                      <w:r>
                        <w:rPr>
                          <w:rFonts w:cs="Arial"/>
                          <w:szCs w:val="18"/>
                        </w:rPr>
                        <w:t xml:space="preserve"> </w:t>
                      </w:r>
                      <w:r w:rsidRPr="004E516E">
                        <w:rPr>
                          <w:rFonts w:cs="Arial"/>
                          <w:szCs w:val="18"/>
                        </w:rPr>
                        <w:t xml:space="preserve">’s GDP CV pc is </w:t>
                      </w:r>
                      <w:r w:rsidRPr="00590DA6">
                        <w:rPr>
                          <w:rFonts w:eastAsiaTheme="minorEastAsia" w:cs="Arial"/>
                          <w:szCs w:val="18"/>
                          <w:lang w:eastAsia="en-GB"/>
                        </w:rPr>
                        <w:t>358%</w:t>
                      </w:r>
                      <w:r w:rsidRPr="004E516E">
                        <w:rPr>
                          <w:rFonts w:cs="Arial"/>
                          <w:szCs w:val="18"/>
                        </w:rPr>
                        <w:t xml:space="preserve"> of the international average and </w:t>
                      </w:r>
                      <w:r w:rsidRPr="00590DA6">
                        <w:rPr>
                          <w:rFonts w:eastAsiaTheme="minorEastAsia" w:cs="Arial"/>
                          <w:szCs w:val="18"/>
                          <w:lang w:eastAsia="en-GB"/>
                        </w:rPr>
                        <w:t>1004%</w:t>
                      </w:r>
                      <w:r w:rsidRPr="004E516E">
                        <w:rPr>
                          <w:rFonts w:cs="Arial"/>
                          <w:szCs w:val="18"/>
                        </w:rPr>
                        <w:t xml:space="preserve"> of the HRS reference. Life expectancy is </w:t>
                      </w:r>
                      <w:r w:rsidRPr="00590DA6">
                        <w:rPr>
                          <w:rFonts w:eastAsiaTheme="minorEastAsia" w:cs="Arial"/>
                          <w:szCs w:val="18"/>
                          <w:lang w:eastAsia="en-GB"/>
                        </w:rPr>
                        <w:t>10.07</w:t>
                      </w:r>
                      <w:r w:rsidRPr="004E516E">
                        <w:rPr>
                          <w:rFonts w:cs="Arial"/>
                          <w:szCs w:val="18"/>
                        </w:rPr>
                        <w:t xml:space="preserve"> years </w:t>
                      </w:r>
                      <w:r w:rsidRPr="00590DA6">
                        <w:rPr>
                          <w:rFonts w:eastAsiaTheme="minorEastAsia" w:cs="Arial"/>
                          <w:szCs w:val="18"/>
                          <w:lang w:eastAsia="en-GB"/>
                        </w:rPr>
                        <w:t>above</w:t>
                      </w:r>
                      <w:r w:rsidRPr="004E516E">
                        <w:rPr>
                          <w:rFonts w:cs="Arial"/>
                          <w:szCs w:val="18"/>
                        </w:rPr>
                        <w:t xml:space="preserve"> the international average (</w:t>
                      </w:r>
                      <w:r w:rsidRPr="00590DA6">
                        <w:rPr>
                          <w:rFonts w:eastAsiaTheme="minorEastAsia" w:cs="Arial"/>
                          <w:szCs w:val="18"/>
                          <w:lang w:eastAsia="en-GB"/>
                        </w:rPr>
                        <w:t>11.11</w:t>
                      </w:r>
                      <w:r w:rsidRPr="004E516E">
                        <w:rPr>
                          <w:rFonts w:cs="Arial"/>
                          <w:szCs w:val="18"/>
                        </w:rPr>
                        <w:t xml:space="preserve"> in women and </w:t>
                      </w:r>
                      <w:r w:rsidRPr="00590DA6">
                        <w:rPr>
                          <w:rFonts w:eastAsiaTheme="minorEastAsia" w:cs="Arial"/>
                          <w:szCs w:val="18"/>
                          <w:lang w:eastAsia="en-GB"/>
                        </w:rPr>
                        <w:t>9.04</w:t>
                      </w:r>
                      <w:r w:rsidRPr="004E516E">
                        <w:rPr>
                          <w:rFonts w:cs="Arial"/>
                          <w:szCs w:val="18"/>
                        </w:rPr>
                        <w:t xml:space="preserve"> </w:t>
                      </w:r>
                      <w:r w:rsidRPr="00590DA6">
                        <w:rPr>
                          <w:rFonts w:eastAsiaTheme="minorEastAsia" w:cs="Arial"/>
                          <w:szCs w:val="18"/>
                          <w:lang w:eastAsia="en-GB"/>
                        </w:rPr>
                        <w:t>above</w:t>
                      </w:r>
                      <w:r w:rsidRPr="004E516E">
                        <w:rPr>
                          <w:rFonts w:cs="Arial"/>
                          <w:szCs w:val="18"/>
                        </w:rPr>
                        <w:t xml:space="preserve"> in men) with a proportional sex difference of </w:t>
                      </w:r>
                      <w:r w:rsidRPr="00590DA6">
                        <w:rPr>
                          <w:rFonts w:eastAsiaTheme="minorEastAsia" w:cs="Arial"/>
                          <w:szCs w:val="18"/>
                          <w:lang w:eastAsia="en-GB"/>
                        </w:rPr>
                        <w:t>7.64%</w:t>
                      </w:r>
                      <w:r w:rsidRPr="004E516E">
                        <w:rPr>
                          <w:rFonts w:cs="Arial"/>
                          <w:szCs w:val="18"/>
                        </w:rPr>
                        <w:t xml:space="preserve"> higher in women, </w:t>
                      </w:r>
                      <w:r w:rsidRPr="00590DA6">
                        <w:rPr>
                          <w:rFonts w:eastAsiaTheme="minorEastAsia" w:cs="Arial"/>
                          <w:szCs w:val="18"/>
                          <w:lang w:eastAsia="en-GB"/>
                        </w:rPr>
                        <w:t>higher</w:t>
                      </w:r>
                      <w:r w:rsidRPr="004E516E">
                        <w:rPr>
                          <w:rFonts w:cs="Arial"/>
                          <w:szCs w:val="18"/>
                        </w:rPr>
                        <w:t xml:space="preserve"> than the world’s average. The present annual excess mortality in </w:t>
                      </w:r>
                      <w:r w:rsidRPr="00590DA6">
                        <w:rPr>
                          <w:rFonts w:eastAsiaTheme="minorEastAsia" w:cs="Arial"/>
                          <w:szCs w:val="18"/>
                          <w:lang w:eastAsia="en-GB"/>
                        </w:rPr>
                        <w:t>France</w:t>
                      </w:r>
                      <w:r w:rsidRPr="004E516E">
                        <w:rPr>
                          <w:rFonts w:cs="Arial"/>
                          <w:szCs w:val="18"/>
                        </w:rPr>
                        <w:t xml:space="preserve">, in relation to HRS reference (feasible for all), is of </w:t>
                      </w:r>
                      <w:r w:rsidRPr="00590DA6">
                        <w:rPr>
                          <w:rFonts w:eastAsiaTheme="minorEastAsia" w:cs="Arial"/>
                          <w:szCs w:val="18"/>
                          <w:lang w:eastAsia="en-GB"/>
                        </w:rPr>
                        <w:t>381</w:t>
                      </w:r>
                      <w:r w:rsidRPr="004E516E">
                        <w:rPr>
                          <w:rFonts w:cs="Arial"/>
                          <w:szCs w:val="18"/>
                        </w:rPr>
                        <w:t xml:space="preserve"> (</w:t>
                      </w:r>
                      <w:r w:rsidRPr="00590DA6">
                        <w:rPr>
                          <w:rFonts w:eastAsiaTheme="minorEastAsia" w:cs="Arial"/>
                          <w:szCs w:val="18"/>
                          <w:lang w:eastAsia="en-GB"/>
                        </w:rPr>
                        <w:t>381</w:t>
                      </w:r>
                      <w:r w:rsidRPr="004E516E">
                        <w:rPr>
                          <w:rFonts w:cs="Arial"/>
                          <w:szCs w:val="18"/>
                        </w:rPr>
                        <w:t xml:space="preserve"> in women and </w:t>
                      </w:r>
                      <w:r w:rsidRPr="00590DA6">
                        <w:rPr>
                          <w:rFonts w:eastAsiaTheme="minorEastAsia" w:cs="Arial"/>
                          <w:szCs w:val="18"/>
                          <w:lang w:eastAsia="en-GB"/>
                        </w:rPr>
                        <w:t>0</w:t>
                      </w:r>
                      <w:r w:rsidRPr="004E516E">
                        <w:rPr>
                          <w:rFonts w:cs="Arial"/>
                          <w:szCs w:val="18"/>
                        </w:rPr>
                        <w:t xml:space="preserve"> in men), meaning </w:t>
                      </w:r>
                      <w:r w:rsidRPr="00590DA6">
                        <w:rPr>
                          <w:rFonts w:eastAsiaTheme="minorEastAsia" w:cs="Arial"/>
                          <w:szCs w:val="18"/>
                          <w:lang w:eastAsia="en-GB"/>
                        </w:rPr>
                        <w:t>0.06%</w:t>
                      </w:r>
                      <w:r>
                        <w:rPr>
                          <w:rFonts w:cs="Arial"/>
                          <w:szCs w:val="18"/>
                        </w:rPr>
                        <w:t xml:space="preserve"> </w:t>
                      </w:r>
                      <w:r w:rsidRPr="004E516E">
                        <w:rPr>
                          <w:rFonts w:cs="Arial"/>
                          <w:szCs w:val="18"/>
                        </w:rPr>
                        <w:t>of all deaths (</w:t>
                      </w:r>
                      <w:r w:rsidRPr="00590DA6">
                        <w:rPr>
                          <w:rFonts w:eastAsiaTheme="minorEastAsia" w:cs="Arial"/>
                          <w:szCs w:val="18"/>
                          <w:lang w:eastAsia="en-GB"/>
                        </w:rPr>
                        <w:t>0.13%</w:t>
                      </w:r>
                      <w:r w:rsidRPr="004E516E">
                        <w:rPr>
                          <w:rFonts w:cs="Arial"/>
                          <w:szCs w:val="18"/>
                        </w:rPr>
                        <w:t xml:space="preserve"> in women and </w:t>
                      </w:r>
                      <w:r w:rsidRPr="00590DA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590DA6">
                        <w:rPr>
                          <w:rFonts w:eastAsiaTheme="minorEastAsia" w:cs="Arial"/>
                          <w:szCs w:val="18"/>
                          <w:lang w:eastAsia="en-GB"/>
                        </w:rPr>
                        <w:t>20271</w:t>
                      </w:r>
                      <w:r w:rsidRPr="004E516E">
                        <w:rPr>
                          <w:rFonts w:cs="Arial"/>
                          <w:szCs w:val="18"/>
                        </w:rPr>
                        <w:t xml:space="preserve">, </w:t>
                      </w:r>
                      <w:r w:rsidRPr="00590DA6">
                        <w:rPr>
                          <w:rFonts w:eastAsiaTheme="minorEastAsia" w:cs="Arial"/>
                          <w:szCs w:val="18"/>
                          <w:lang w:eastAsia="en-GB"/>
                        </w:rPr>
                        <w:t>3.37%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life expectancy at birth after deducting the damage on other countries through excess income (in the present generations</w:t>
                      </w:r>
                      <w:bookmarkStart w:id="7" w:name="_GoBack"/>
                      <w:bookmarkEnd w:id="7"/>
                      <w:r w:rsidRPr="004E516E">
                        <w:rPr>
                          <w:rFonts w:cs="Arial"/>
                          <w:szCs w:val="18"/>
                        </w:rPr>
                        <w:t xml:space="preserve">) and through excess CO2 emissions (in the coming generations) stands today at </w:t>
                      </w:r>
                      <w:r w:rsidRPr="00590DA6">
                        <w:rPr>
                          <w:rFonts w:eastAsiaTheme="minorEastAsia" w:cs="Arial"/>
                          <w:szCs w:val="18"/>
                          <w:lang w:eastAsia="en-GB"/>
                        </w:rPr>
                        <w:t>52.99</w:t>
                      </w:r>
                      <w:r w:rsidRPr="004E516E">
                        <w:rPr>
                          <w:rFonts w:cs="Arial"/>
                          <w:szCs w:val="18"/>
                        </w:rPr>
                        <w:t xml:space="preserve"> life years, and ranks </w:t>
                      </w:r>
                      <w:r w:rsidRPr="00590DA6">
                        <w:rPr>
                          <w:rFonts w:eastAsiaTheme="minorEastAsia" w:cs="Arial"/>
                          <w:szCs w:val="18"/>
                          <w:lang w:eastAsia="en-GB"/>
                        </w:rPr>
                        <w:t>168</w:t>
                      </w:r>
                      <w:r>
                        <w:rPr>
                          <w:rFonts w:cs="Arial"/>
                          <w:szCs w:val="18"/>
                        </w:rPr>
                        <w:t xml:space="preserve"> in the worl</w:t>
                      </w:r>
                      <w:r w:rsidRPr="004E516E">
                        <w:rPr>
                          <w:rFonts w:cs="Arial"/>
                          <w:szCs w:val="18"/>
                        </w:rPr>
                        <w:t>d.</w:t>
                      </w:r>
                    </w:p>
                    <w:p w:rsidR="00590DA6" w:rsidRDefault="00590DA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71" w:rsidRDefault="00A61971" w:rsidP="00132816">
      <w:pPr>
        <w:spacing w:after="0" w:line="240" w:lineRule="auto"/>
      </w:pPr>
      <w:r>
        <w:separator/>
      </w:r>
    </w:p>
  </w:endnote>
  <w:endnote w:type="continuationSeparator" w:id="0">
    <w:p w:rsidR="00A61971" w:rsidRDefault="00A6197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71" w:rsidRDefault="00A61971" w:rsidP="00132816">
      <w:pPr>
        <w:spacing w:after="0" w:line="240" w:lineRule="auto"/>
      </w:pPr>
      <w:r>
        <w:separator/>
      </w:r>
    </w:p>
  </w:footnote>
  <w:footnote w:type="continuationSeparator" w:id="0">
    <w:p w:rsidR="00A61971" w:rsidRDefault="00A61971" w:rsidP="00132816">
      <w:pPr>
        <w:spacing w:after="0" w:line="240" w:lineRule="auto"/>
      </w:pPr>
      <w:r>
        <w:continuationSeparator/>
      </w:r>
    </w:p>
  </w:footnote>
  <w:footnote w:id="1">
    <w:p w:rsidR="00590DA6" w:rsidRPr="007754E9" w:rsidRDefault="00590DA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90DA6" w:rsidRPr="007754E9" w:rsidRDefault="00590DA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90DA6" w:rsidRPr="00DD01AF" w:rsidRDefault="00590DA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90DA6" w:rsidRPr="007754E9" w:rsidRDefault="00590DA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90DA6" w:rsidRPr="007754E9" w:rsidRDefault="00590DA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90DA6" w:rsidRPr="00FF618F" w:rsidRDefault="00590DA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90DA6" w:rsidRPr="00FF618F" w:rsidRDefault="00590DA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90DA6" w:rsidRDefault="00590DA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0DA6"/>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A3844"/>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10682"/>
    <w:rsid w:val="00A27598"/>
    <w:rsid w:val="00A54F6E"/>
    <w:rsid w:val="00A6197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39C6"/>
    <w:rsid w:val="00BF4F98"/>
    <w:rsid w:val="00C02840"/>
    <w:rsid w:val="00C03058"/>
    <w:rsid w:val="00C100D2"/>
    <w:rsid w:val="00C101FE"/>
    <w:rsid w:val="00C148B4"/>
    <w:rsid w:val="00C1746B"/>
    <w:rsid w:val="00C17B63"/>
    <w:rsid w:val="00C35543"/>
    <w:rsid w:val="00C443DA"/>
    <w:rsid w:val="00C47026"/>
    <w:rsid w:val="00C5187C"/>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3A3C"/>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267F17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E321-0845-4989-8008-08638660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2021-12-18T15:36:00Z</dcterms:created>
  <dcterms:modified xsi:type="dcterms:W3CDTF">2021-12-25T08:11:00Z</dcterms:modified>
</cp:coreProperties>
</file>